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79" w:rsidRPr="00A10879" w:rsidRDefault="00A10879" w:rsidP="00A10879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76923C" w:themeColor="accent3" w:themeShade="BF"/>
          <w:sz w:val="40"/>
          <w:szCs w:val="40"/>
        </w:rPr>
      </w:pPr>
      <w:r w:rsidRPr="00A10879">
        <w:rPr>
          <w:rFonts w:ascii="Arial" w:eastAsia="Times New Roman" w:hAnsi="Arial" w:cs="Arial"/>
          <w:b/>
          <w:bCs/>
          <w:color w:val="76923C" w:themeColor="accent3" w:themeShade="BF"/>
          <w:sz w:val="40"/>
          <w:szCs w:val="40"/>
        </w:rPr>
        <w:t>GREEN LIFE GROUP</w:t>
      </w:r>
    </w:p>
    <w:p w:rsidR="00BD0A96" w:rsidRPr="00BD0A96" w:rsidRDefault="00BD0A96" w:rsidP="00A10879">
      <w:pPr>
        <w:bidi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108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TECHNICAL DATA SHEET</w:t>
      </w:r>
    </w:p>
    <w:p w:rsidR="00A10879" w:rsidRDefault="00BD0A96" w:rsidP="00A10879">
      <w:pPr>
        <w:bidi w:val="0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  <w:r w:rsidRPr="00BD0A96">
        <w:rPr>
          <w:rFonts w:ascii="Arial" w:eastAsia="Times New Roman" w:hAnsi="Arial" w:cs="Arial"/>
          <w:b/>
          <w:bCs/>
          <w:color w:val="800000"/>
          <w:sz w:val="24"/>
          <w:szCs w:val="24"/>
        </w:rPr>
        <w:t xml:space="preserve">                                          </w:t>
      </w:r>
      <w:r w:rsidRPr="00BD0A96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</w:rPr>
        <w:t xml:space="preserve">GREEN UP AIR COOLER </w:t>
      </w:r>
    </w:p>
    <w:p w:rsidR="00A10879" w:rsidRDefault="00A10879" w:rsidP="00A10879">
      <w:pPr>
        <w:bidi w:val="0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</w:p>
    <w:p w:rsidR="00A10879" w:rsidRDefault="00A10879" w:rsidP="00A10879">
      <w:pPr>
        <w:bidi w:val="0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</w:p>
    <w:p w:rsidR="00A10879" w:rsidRDefault="00A10879" w:rsidP="00A10879">
      <w:pPr>
        <w:bidi w:val="0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</w:p>
    <w:p w:rsidR="00A10879" w:rsidRDefault="00A10879" w:rsidP="00A10879">
      <w:pPr>
        <w:bidi w:val="0"/>
        <w:spacing w:after="0" w:line="240" w:lineRule="auto"/>
        <w:outlineLvl w:val="3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</w:p>
    <w:p w:rsidR="00BD0A96" w:rsidRPr="00BD0A96" w:rsidRDefault="0031665B" w:rsidP="0031665B">
      <w:pPr>
        <w:bidi w:val="0"/>
        <w:spacing w:after="0" w:line="240" w:lineRule="auto"/>
        <w:outlineLvl w:val="3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GREEN UP </w:t>
      </w:r>
      <w:r w:rsidR="00545570" w:rsidRPr="00545570">
        <w:rPr>
          <w:rFonts w:ascii="Arial" w:eastAsia="Times New Roman" w:hAnsi="Arial" w:cs="Arial"/>
          <w:b/>
          <w:bCs/>
          <w:color w:val="00B050"/>
          <w:sz w:val="24"/>
          <w:szCs w:val="24"/>
        </w:rPr>
        <w:t>ACC</w:t>
      </w:r>
      <w:r w:rsidR="00BD0A96" w:rsidRPr="00BD0A96">
        <w:rPr>
          <w:rFonts w:ascii="Arial" w:eastAsia="Times New Roman" w:hAnsi="Arial" w:cs="Arial"/>
          <w:b/>
          <w:bCs/>
          <w:color w:val="00B050"/>
          <w:sz w:val="24"/>
          <w:szCs w:val="24"/>
        </w:rPr>
        <w:t> </w:t>
      </w:r>
      <w:r w:rsidR="00545570" w:rsidRPr="00545570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- </w:t>
      </w:r>
      <w:r w:rsidR="00545570" w:rsidRPr="00BD0A96">
        <w:rPr>
          <w:rFonts w:ascii="Arial" w:eastAsia="Times New Roman" w:hAnsi="Arial" w:cs="Arial"/>
          <w:color w:val="00B050"/>
          <w:sz w:val="24"/>
          <w:szCs w:val="24"/>
        </w:rPr>
        <w:t>AIR COOLER</w:t>
      </w:r>
      <w:r w:rsidR="00545570" w:rsidRPr="00545570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545570" w:rsidRPr="00BD0A96">
        <w:rPr>
          <w:rFonts w:ascii="Arial" w:eastAsia="Times New Roman" w:hAnsi="Arial" w:cs="Arial"/>
          <w:color w:val="00B050"/>
          <w:sz w:val="24"/>
          <w:szCs w:val="24"/>
        </w:rPr>
        <w:t>CLEANER</w:t>
      </w:r>
      <w:r w:rsidR="00BD0A96" w:rsidRPr="00BD0A96">
        <w:rPr>
          <w:rFonts w:ascii="Arial" w:eastAsia="Times New Roman" w:hAnsi="Arial" w:cs="Arial"/>
          <w:b/>
          <w:bCs/>
          <w:color w:val="00B050"/>
          <w:sz w:val="24"/>
          <w:szCs w:val="24"/>
        </w:rPr>
        <w:t>                  </w:t>
      </w:r>
      <w:r w:rsidR="00BD0A96" w:rsidRPr="00545570">
        <w:rPr>
          <w:rFonts w:ascii="Georgia" w:eastAsia="Times New Roman" w:hAnsi="Georgia" w:cs="Arial"/>
          <w:b/>
          <w:bCs/>
          <w:color w:val="00B050"/>
          <w:sz w:val="27"/>
          <w:szCs w:val="27"/>
          <w:shd w:val="clear" w:color="auto" w:fill="D2FC97"/>
        </w:rPr>
        <w:t xml:space="preserve"> </w:t>
      </w:r>
    </w:p>
    <w:p w:rsidR="00005DE6" w:rsidRDefault="00BD0A96" w:rsidP="00005DE6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>A non-caustic, biodegradable, water based air cooler cleaner</w:t>
      </w:r>
      <w:r w:rsidR="00005DE6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Start"/>
      <w:r w:rsidRPr="00BD0A96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="00005DE6">
        <w:rPr>
          <w:rFonts w:ascii="Arial" w:eastAsia="Times New Roman" w:hAnsi="Arial" w:cs="Arial"/>
          <w:color w:val="333333"/>
          <w:sz w:val="23"/>
          <w:szCs w:val="23"/>
          <w:lang w:val="en"/>
        </w:rPr>
        <w:t>which</w:t>
      </w:r>
      <w:proofErr w:type="gramEnd"/>
      <w:r w:rsidR="00005DE6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contains a strong bactericide it is a versatile cleaning agent for hospitals, clinics, food preparation areas and more.   It is effective against a wide range of bacteria's, microorganisms including Gram positive/negative bacteria, pathogenic food related bacteria, yeasts and fungi.</w:t>
      </w:r>
    </w:p>
    <w:p w:rsidR="00545570" w:rsidRDefault="00545570" w:rsidP="00545570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Can be used to cleaning water equipment's, air-conditioning units and many more cleaning applications.</w:t>
      </w:r>
      <w:proofErr w:type="gramEnd"/>
    </w:p>
    <w:p w:rsidR="00545570" w:rsidRDefault="00545570" w:rsidP="00545570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</w:p>
    <w:p w:rsidR="00545570" w:rsidRPr="00545570" w:rsidRDefault="00BD0A96" w:rsidP="00545570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B050"/>
          <w:sz w:val="32"/>
          <w:szCs w:val="32"/>
        </w:rPr>
      </w:pPr>
      <w:r w:rsidRPr="00BD0A96">
        <w:rPr>
          <w:rFonts w:ascii="Arial" w:eastAsia="Times New Roman" w:hAnsi="Arial" w:cs="Arial"/>
          <w:color w:val="00B050"/>
          <w:sz w:val="32"/>
          <w:szCs w:val="32"/>
        </w:rPr>
        <w:t>Description</w:t>
      </w:r>
    </w:p>
    <w:p w:rsidR="00BD0A96" w:rsidRDefault="00545570" w:rsidP="0031665B">
      <w:pPr>
        <w:bidi w:val="0"/>
        <w:spacing w:after="0" w:line="336" w:lineRule="atLeast"/>
        <w:rPr>
          <w:rFonts w:ascii="Arial" w:eastAsia="Times New Roman" w:hAnsi="Arial" w:cs="Arial"/>
          <w:color w:val="486900"/>
          <w:sz w:val="27"/>
          <w:szCs w:val="27"/>
        </w:rPr>
      </w:pPr>
      <w:r w:rsidRPr="0031665B">
        <w:rPr>
          <w:rFonts w:ascii="Arial" w:eastAsia="Times New Roman" w:hAnsi="Arial" w:cs="Arial"/>
          <w:color w:val="00B050"/>
          <w:sz w:val="23"/>
          <w:szCs w:val="23"/>
          <w:lang w:val="en"/>
        </w:rPr>
        <w:t xml:space="preserve">GREEN UP </w:t>
      </w:r>
      <w:r w:rsidRPr="0031665B">
        <w:rPr>
          <w:rFonts w:ascii="Arial" w:eastAsia="Times New Roman" w:hAnsi="Arial" w:cs="Arial"/>
          <w:color w:val="00B050"/>
          <w:sz w:val="23"/>
          <w:szCs w:val="23"/>
          <w:lang w:val="en"/>
        </w:rPr>
        <w:t>ACC</w:t>
      </w:r>
      <w:r w:rsidR="0031665B" w:rsidRPr="0031665B">
        <w:rPr>
          <w:rFonts w:ascii="Arial" w:eastAsia="Times New Roman" w:hAnsi="Arial" w:cs="Arial"/>
          <w:color w:val="00B050"/>
          <w:sz w:val="23"/>
          <w:szCs w:val="23"/>
          <w:lang w:val="en"/>
        </w:rPr>
        <w:t xml:space="preserve"> </w:t>
      </w:r>
      <w:r w:rsidR="0031665B">
        <w:rPr>
          <w:rFonts w:ascii="Arial" w:eastAsia="Times New Roman" w:hAnsi="Arial" w:cs="Arial"/>
          <w:color w:val="333333"/>
          <w:sz w:val="23"/>
          <w:szCs w:val="23"/>
          <w:lang w:val="en"/>
        </w:rPr>
        <w:t>i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s made from renewable raw materials –glucose derived from corn, and fatty alcohols from coconut and palm kernel oils due to its natural chemistry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.</w:t>
      </w:r>
      <w:r w:rsidR="0031665B"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  <w:t xml:space="preserve"> 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This product is very mild, low in toxicity and readily Biodegradable       </w:t>
      </w:r>
      <w:r w:rsidR="00BD0A96" w:rsidRPr="00BD0A96">
        <w:rPr>
          <w:rFonts w:ascii="Arial" w:eastAsia="Times New Roman" w:hAnsi="Arial" w:cs="Arial"/>
          <w:color w:val="486900"/>
          <w:sz w:val="24"/>
          <w:szCs w:val="24"/>
        </w:rPr>
        <w:br/>
      </w:r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>GREEN UP </w:t>
      </w:r>
      <w:r w:rsidRPr="0031665B">
        <w:rPr>
          <w:rFonts w:ascii="Arial" w:eastAsia="Times New Roman" w:hAnsi="Arial" w:cs="Arial"/>
          <w:color w:val="00B050"/>
          <w:sz w:val="24"/>
          <w:szCs w:val="24"/>
        </w:rPr>
        <w:t>ACC</w:t>
      </w:r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> 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is made from  renewable raw materials –glucose derived from corn, and  fatty alcohols from coconut</w:t>
      </w:r>
      <w:r w:rsidR="00005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  and palm kernel oils.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>GREEN UP </w:t>
      </w:r>
      <w:r w:rsidRPr="0031665B">
        <w:rPr>
          <w:rFonts w:ascii="Arial" w:eastAsia="Times New Roman" w:hAnsi="Arial" w:cs="Arial"/>
          <w:color w:val="00B050"/>
          <w:sz w:val="24"/>
          <w:szCs w:val="24"/>
        </w:rPr>
        <w:t>ACC</w:t>
      </w:r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> 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is very mild, low in toxicity and readily biodegradable.  </w:t>
      </w:r>
      <w:r w:rsidR="00BD0A96" w:rsidRPr="00BD0A96">
        <w:rPr>
          <w:rFonts w:ascii="Arial" w:eastAsia="Times New Roman" w:hAnsi="Arial" w:cs="Arial"/>
          <w:color w:val="486900"/>
          <w:sz w:val="24"/>
          <w:szCs w:val="24"/>
        </w:rPr>
        <w:br/>
      </w:r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 xml:space="preserve">GREEN UP </w:t>
      </w:r>
      <w:r w:rsidRPr="0031665B">
        <w:rPr>
          <w:rFonts w:ascii="Arial" w:eastAsia="Times New Roman" w:hAnsi="Arial" w:cs="Arial"/>
          <w:color w:val="00B050"/>
          <w:sz w:val="24"/>
          <w:szCs w:val="24"/>
        </w:rPr>
        <w:t>ACC</w:t>
      </w:r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is a non-caustic, water based </w:t>
      </w:r>
      <w:proofErr w:type="spellStart"/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egreaser</w:t>
      </w:r>
      <w:proofErr w:type="spellEnd"/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and cleaner, which has proved to be</w:t>
      </w:r>
      <w:r w:rsidR="00005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  a versatile cleaning agent in factory,</w:t>
      </w:r>
      <w:r w:rsidR="00005D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workshop situations and all types of air coolers.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 xml:space="preserve">GREEN UP </w:t>
      </w:r>
      <w:r w:rsidRPr="0031665B">
        <w:rPr>
          <w:rFonts w:ascii="Arial" w:eastAsia="Times New Roman" w:hAnsi="Arial" w:cs="Arial"/>
          <w:color w:val="00B050"/>
          <w:sz w:val="24"/>
          <w:szCs w:val="24"/>
        </w:rPr>
        <w:t>ACC</w:t>
      </w:r>
      <w:proofErr w:type="gramStart"/>
      <w:r w:rsidR="00BD0A96" w:rsidRPr="00BD0A96">
        <w:rPr>
          <w:rFonts w:ascii="Arial" w:eastAsia="Times New Roman" w:hAnsi="Arial" w:cs="Arial"/>
          <w:color w:val="00B050"/>
          <w:sz w:val="24"/>
          <w:szCs w:val="24"/>
        </w:rPr>
        <w:t xml:space="preserve">  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can</w:t>
      </w:r>
      <w:proofErr w:type="gramEnd"/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be used for all kind of cervices</w:t>
      </w:r>
    </w:p>
    <w:bookmarkEnd w:id="0"/>
    <w:p w:rsidR="00545570" w:rsidRPr="00107A21" w:rsidRDefault="00545570" w:rsidP="00545570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val="en"/>
        </w:rPr>
      </w:pPr>
      <w:r w:rsidRPr="00107A21">
        <w:rPr>
          <w:rFonts w:ascii="Arial" w:eastAsia="Times New Roman" w:hAnsi="Arial" w:cs="Arial"/>
          <w:b/>
          <w:bCs/>
          <w:color w:val="569421"/>
          <w:sz w:val="28"/>
          <w:szCs w:val="28"/>
          <w:lang w:val="en"/>
        </w:rPr>
        <w:t xml:space="preserve">SUMMARY OF BENEFITS </w:t>
      </w:r>
    </w:p>
    <w:p w:rsidR="0031665B" w:rsidRDefault="0031665B" w:rsidP="0031665B">
      <w:pPr>
        <w:bidi w:val="0"/>
        <w:spacing w:after="0"/>
        <w:ind w:left="66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Water based sanitizer </w:t>
      </w:r>
    </w:p>
    <w:p w:rsidR="0031665B" w:rsidRDefault="0031665B" w:rsidP="0031665B">
      <w:pPr>
        <w:bidi w:val="0"/>
        <w:spacing w:after="0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Kill wide range of Microorganism's and Bacteria's    </w:t>
      </w:r>
    </w:p>
    <w:p w:rsidR="0031665B" w:rsidRDefault="0031665B" w:rsidP="0031665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Non flammable</w:t>
      </w:r>
    </w:p>
    <w:p w:rsidR="0031665B" w:rsidRDefault="0031665B" w:rsidP="0031665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No solvent smell    </w:t>
      </w:r>
    </w:p>
    <w:p w:rsidR="0031665B" w:rsidRDefault="0031665B" w:rsidP="0031665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Can be diluted with water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 Solvent free   </w:t>
      </w:r>
    </w:p>
    <w:p w:rsidR="0031665B" w:rsidRDefault="0031665B" w:rsidP="0031665B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Can be applied in wet areas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 xml:space="preserve"> Can be immediately re-applied to badly soiled areas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proofErr w:type="gramStart"/>
      <w:r w:rsidRPr="00BD0A96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product is no Corrosive, contains rust-prevention </w:t>
      </w:r>
    </w:p>
    <w:p w:rsidR="0031665B" w:rsidRDefault="0031665B" w:rsidP="0031665B">
      <w:pPr>
        <w:bidi w:val="0"/>
        <w:spacing w:after="0" w:line="240" w:lineRule="auto"/>
        <w:rPr>
          <w:rFonts w:ascii="Arial" w:eastAsia="Times New Roman" w:hAnsi="Arial" w:cs="Arial"/>
          <w:color w:val="486900"/>
          <w:sz w:val="27"/>
          <w:szCs w:val="27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> Components - Anti RUST</w:t>
      </w:r>
    </w:p>
    <w:p w:rsidR="0031665B" w:rsidRDefault="0031665B" w:rsidP="0031665B">
      <w:pPr>
        <w:bidi w:val="0"/>
        <w:spacing w:after="0" w:line="240" w:lineRule="auto"/>
        <w:rPr>
          <w:rFonts w:ascii="Arial" w:eastAsia="Times New Roman" w:hAnsi="Arial" w:cs="Arial"/>
          <w:color w:val="486900"/>
          <w:sz w:val="27"/>
          <w:szCs w:val="27"/>
        </w:rPr>
      </w:pPr>
    </w:p>
    <w:p w:rsidR="00545570" w:rsidRDefault="00545570" w:rsidP="00545570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7"/>
          <w:szCs w:val="27"/>
        </w:rPr>
      </w:pPr>
    </w:p>
    <w:p w:rsidR="0031665B" w:rsidRPr="00BD0A96" w:rsidRDefault="0031665B" w:rsidP="0031665B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7"/>
          <w:szCs w:val="27"/>
        </w:rPr>
      </w:pPr>
    </w:p>
    <w:p w:rsidR="00BD0A96" w:rsidRPr="00BD0A96" w:rsidRDefault="00BD0A96" w:rsidP="00EF3846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86900"/>
          <w:sz w:val="27"/>
          <w:szCs w:val="27"/>
        </w:rPr>
      </w:pPr>
      <w:r w:rsidRPr="00BD0A96">
        <w:rPr>
          <w:rFonts w:ascii="Arial" w:eastAsia="Times New Roman" w:hAnsi="Arial" w:cs="Arial"/>
          <w:b/>
          <w:bCs/>
          <w:color w:val="00B050"/>
          <w:sz w:val="24"/>
          <w:szCs w:val="24"/>
        </w:rPr>
        <w:t>A</w:t>
      </w:r>
      <w:r w:rsidR="00EF3846" w:rsidRPr="00EF3846">
        <w:rPr>
          <w:rFonts w:ascii="Arial" w:eastAsia="Times New Roman" w:hAnsi="Arial" w:cs="Arial"/>
          <w:b/>
          <w:bCs/>
          <w:color w:val="00B050"/>
          <w:sz w:val="24"/>
          <w:szCs w:val="24"/>
        </w:rPr>
        <w:t>PPLICATON</w:t>
      </w:r>
      <w:r w:rsidR="00EF3846" w:rsidRPr="00EF3846">
        <w:rPr>
          <w:rFonts w:ascii="Arial" w:eastAsia="Times New Roman" w:hAnsi="Arial" w:cs="Arial"/>
          <w:b/>
          <w:bCs/>
          <w:color w:val="800000"/>
          <w:sz w:val="24"/>
          <w:szCs w:val="24"/>
        </w:rPr>
        <w:t xml:space="preserve">  </w:t>
      </w:r>
    </w:p>
    <w:p w:rsidR="00BD0A96" w:rsidRPr="00BD0A96" w:rsidRDefault="00BD0A96" w:rsidP="00B62CB5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7"/>
          <w:szCs w:val="27"/>
        </w:rPr>
      </w:pPr>
      <w:r w:rsidRPr="00BD0A96">
        <w:rPr>
          <w:rFonts w:ascii="Arial" w:eastAsia="Times New Roman" w:hAnsi="Arial" w:cs="Arial"/>
          <w:color w:val="486900"/>
          <w:sz w:val="24"/>
          <w:szCs w:val="24"/>
        </w:rPr>
        <w:t> ·      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Air Conditioning system   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·       Machinery cleaning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·       Air Cooler Cleaning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·       Electric Motors</w:t>
      </w:r>
      <w:proofErr w:type="gramStart"/>
      <w:r w:rsidRPr="00BD0A96">
        <w:rPr>
          <w:rFonts w:ascii="Arial" w:eastAsia="Times New Roman" w:hAnsi="Arial" w:cs="Arial"/>
          <w:color w:val="000000"/>
          <w:sz w:val="24"/>
          <w:szCs w:val="24"/>
        </w:rPr>
        <w:t>  </w:t>
      </w:r>
      <w:proofErr w:type="gramEnd"/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·       Ventilation channels  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·       Oilrig cleaning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 xml:space="preserve">·       Final stage </w:t>
      </w:r>
      <w:proofErr w:type="spellStart"/>
      <w:r w:rsidRPr="00BD0A96">
        <w:rPr>
          <w:rFonts w:ascii="Arial" w:eastAsia="Times New Roman" w:hAnsi="Arial" w:cs="Arial"/>
          <w:color w:val="000000"/>
          <w:sz w:val="24"/>
          <w:szCs w:val="24"/>
        </w:rPr>
        <w:t>clean up</w:t>
      </w:r>
      <w:proofErr w:type="spellEnd"/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of </w:t>
      </w:r>
      <w:r w:rsidR="00B62C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B0AB3" w:rsidRDefault="00AB0AB3" w:rsidP="00AB0AB3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000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>GREEN UP ACC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can be diluted with water before application</w:t>
      </w:r>
    </w:p>
    <w:p w:rsidR="00B62CB5" w:rsidRPr="00B62CB5" w:rsidRDefault="00B62CB5" w:rsidP="00B62CB5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</w:rPr>
      </w:pPr>
      <w:r w:rsidRPr="00B62CB5">
        <w:rPr>
          <w:rFonts w:ascii="Arial" w:eastAsia="Times New Roman" w:hAnsi="Arial" w:cs="Arial"/>
          <w:b/>
          <w:bCs/>
          <w:color w:val="00B050"/>
          <w:sz w:val="28"/>
          <w:szCs w:val="28"/>
        </w:rPr>
        <w:t>Methods of misting</w:t>
      </w:r>
    </w:p>
    <w:p w:rsidR="00B62CB5" w:rsidRDefault="00B62CB5" w:rsidP="00251B9E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For the cleaning of air-conditioning units use at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 </w:t>
      </w:r>
      <w:r w:rsidR="00251B9E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1:1</w:t>
      </w:r>
      <w:proofErr w:type="gramEnd"/>
      <w:r w:rsidR="00251B9E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To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1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: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2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with water</w:t>
      </w:r>
    </w:p>
    <w:p w:rsidR="00251B9E" w:rsidRDefault="00AB0AB3" w:rsidP="00251B9E">
      <w:pPr>
        <w:bidi w:val="0"/>
        <w:spacing w:after="0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he dilution rate would need to be established by trial and error, as all machines are different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AB0AB3">
        <w:rPr>
          <w:rFonts w:ascii="Arial" w:eastAsia="Times New Roman" w:hAnsi="Arial" w:cs="Arial"/>
          <w:color w:val="000000"/>
          <w:sz w:val="24"/>
          <w:szCs w:val="24"/>
        </w:rPr>
        <w:t>or maximum effectiveness of disinfection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251B9E">
        <w:rPr>
          <w:rFonts w:ascii="Arial" w:eastAsia="Times New Roman" w:hAnsi="Arial" w:cs="Arial"/>
          <w:color w:val="333333"/>
          <w:sz w:val="23"/>
          <w:szCs w:val="23"/>
          <w:lang w:val="en"/>
        </w:rPr>
        <w:t>The product is suitable for use in automatic fogging spray units.</w:t>
      </w:r>
    </w:p>
    <w:p w:rsidR="00251B9E" w:rsidRDefault="00251B9E" w:rsidP="00251B9E">
      <w:pPr>
        <w:bidi w:val="0"/>
        <w:spacing w:after="0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  <w:r w:rsidRPr="00251B9E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Time 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of fogging and</w:t>
      </w:r>
      <w:r w:rsidRPr="00251B9E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amount of 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Green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Up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ACC</w:t>
      </w:r>
      <w:r w:rsidRPr="00251B9E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contingent upon the size 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of air system </w:t>
      </w:r>
      <w:r w:rsidRPr="00251B9E">
        <w:rPr>
          <w:rFonts w:ascii="Arial" w:eastAsia="Times New Roman" w:hAnsi="Arial" w:cs="Arial"/>
          <w:color w:val="333333"/>
          <w:sz w:val="23"/>
          <w:szCs w:val="23"/>
          <w:lang w:val="en"/>
        </w:rPr>
        <w:t>and frequency</w:t>
      </w: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of fogging.</w:t>
      </w:r>
    </w:p>
    <w:p w:rsidR="00AB0AB3" w:rsidRPr="00251B9E" w:rsidRDefault="00AB0AB3" w:rsidP="00AB0AB3">
      <w:pPr>
        <w:bidi w:val="0"/>
        <w:spacing w:after="0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</w:p>
    <w:p w:rsidR="00B62CB5" w:rsidRDefault="00B62CB5" w:rsidP="00B62CB5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486900"/>
          <w:sz w:val="27"/>
          <w:szCs w:val="27"/>
          <w:lang w:val="en"/>
        </w:rPr>
      </w:pPr>
    </w:p>
    <w:p w:rsidR="00B62CB5" w:rsidRDefault="00B62CB5" w:rsidP="00B62CB5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486900"/>
          <w:sz w:val="27"/>
          <w:szCs w:val="27"/>
          <w:lang w:val="en"/>
        </w:rPr>
      </w:pPr>
      <w:r w:rsidRPr="00B62CB5">
        <w:rPr>
          <w:rFonts w:ascii="Arial" w:eastAsia="Times New Roman" w:hAnsi="Arial" w:cs="Arial"/>
          <w:b/>
          <w:bCs/>
          <w:color w:val="486900"/>
          <w:sz w:val="27"/>
          <w:szCs w:val="27"/>
          <w:lang w:val="en"/>
        </w:rPr>
        <w:t>Methods of washing</w:t>
      </w:r>
    </w:p>
    <w:p w:rsidR="008C218F" w:rsidRDefault="008C218F" w:rsidP="008C218F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486900"/>
          <w:sz w:val="27"/>
          <w:szCs w:val="27"/>
          <w:lang w:val="en"/>
        </w:rPr>
      </w:pPr>
    </w:p>
    <w:p w:rsidR="00107A21" w:rsidRDefault="00107A21" w:rsidP="00107A21">
      <w:pPr>
        <w:bidi w:val="0"/>
        <w:spacing w:after="0" w:line="336" w:lineRule="atLeast"/>
        <w:rPr>
          <w:rFonts w:ascii="Arial" w:eastAsia="Times New Roman" w:hAnsi="Arial" w:cs="Arial"/>
          <w:color w:val="000000" w:themeColor="text1"/>
          <w:sz w:val="27"/>
          <w:szCs w:val="27"/>
          <w:lang w:val="en"/>
        </w:rPr>
      </w:pPr>
      <w:r w:rsidRPr="00107A21">
        <w:rPr>
          <w:rFonts w:ascii="Arial" w:eastAsia="Times New Roman" w:hAnsi="Arial" w:cs="Arial"/>
          <w:color w:val="000000" w:themeColor="text1"/>
          <w:sz w:val="27"/>
          <w:szCs w:val="27"/>
          <w:lang w:val="en"/>
        </w:rPr>
        <w:t xml:space="preserve">The dilution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val="en"/>
        </w:rPr>
        <w:t>rate for spraying and hand cleaning is 1:3 with water.</w:t>
      </w:r>
    </w:p>
    <w:p w:rsidR="008C218F" w:rsidRDefault="00107A21" w:rsidP="00107A21">
      <w:pPr>
        <w:bidi w:val="0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he dilution rate would need to be established by trial and error, as all machines are different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AB0AB3">
        <w:rPr>
          <w:rFonts w:ascii="Arial" w:eastAsia="Times New Roman" w:hAnsi="Arial" w:cs="Arial"/>
          <w:color w:val="000000"/>
          <w:sz w:val="24"/>
          <w:szCs w:val="24"/>
        </w:rPr>
        <w:t>or maximum effectiveness of disinfection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C218F" w:rsidRPr="00BD0A96">
        <w:rPr>
          <w:rFonts w:ascii="Arial" w:eastAsia="Times New Roman" w:hAnsi="Arial" w:cs="Arial"/>
          <w:color w:val="000000"/>
          <w:sz w:val="24"/>
          <w:szCs w:val="24"/>
        </w:rPr>
        <w:t>Where soiling is not too heavy,</w:t>
      </w:r>
      <w:r w:rsidR="008C218F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BD0A96" w:rsidRPr="00BD0A96">
        <w:rPr>
          <w:rFonts w:ascii="Arial" w:eastAsia="Times New Roman" w:hAnsi="Arial" w:cs="Arial"/>
          <w:color w:val="000000"/>
          <w:sz w:val="24"/>
          <w:szCs w:val="24"/>
        </w:rPr>
        <w:t>o remove soiling, apply neat with brush or sprayer, leave for 10 to 15 minutes then rinse off with water.</w:t>
      </w:r>
    </w:p>
    <w:p w:rsidR="0031665B" w:rsidRDefault="00BD0A96" w:rsidP="00251B9E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GREEN UP ACC can be used through </w:t>
      </w:r>
      <w:r w:rsidR="00AB0AB3">
        <w:rPr>
          <w:rFonts w:ascii="Arial" w:eastAsia="Times New Roman" w:hAnsi="Arial" w:cs="Arial"/>
          <w:color w:val="000000"/>
          <w:sz w:val="24"/>
          <w:szCs w:val="24"/>
        </w:rPr>
        <w:t>spraying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machines; the dilution rate would need to be established by trial and error, as all machines are different.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GREEN UP ACC can also be used by simply diluting a small amount with water in a bucket; the affected area is then cleaned with a brush or mop, before rinsing.</w:t>
      </w:r>
    </w:p>
    <w:p w:rsidR="00251B9E" w:rsidRDefault="00BD0A96" w:rsidP="0031665B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>This method is ideal on lightly soiled</w:t>
      </w:r>
      <w:r w:rsidR="0031665B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31665B" w:rsidRPr="0031665B">
        <w:rPr>
          <w:rFonts w:ascii="Arial" w:eastAsia="Times New Roman" w:hAnsi="Arial" w:cs="Arial"/>
          <w:color w:val="000000"/>
          <w:sz w:val="24"/>
          <w:szCs w:val="24"/>
        </w:rPr>
        <w:t>ncluding ventilation systems</w:t>
      </w:r>
      <w:r w:rsidR="003166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1665B" w:rsidRPr="0031665B">
        <w:rPr>
          <w:rFonts w:ascii="Arial" w:eastAsia="Times New Roman" w:hAnsi="Arial" w:cs="Arial"/>
          <w:color w:val="000000"/>
          <w:sz w:val="24"/>
          <w:szCs w:val="24"/>
        </w:rPr>
        <w:t>Such as ventilation ducts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62CB5" w:rsidRDefault="00BD0A96" w:rsidP="00251B9E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4"/>
          <w:szCs w:val="24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>GREEN UP ACC (neat) in the final clean up stage.</w:t>
      </w:r>
    </w:p>
    <w:p w:rsidR="00251B9E" w:rsidRDefault="00251B9E" w:rsidP="00251B9E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4"/>
          <w:szCs w:val="24"/>
        </w:rPr>
      </w:pPr>
    </w:p>
    <w:p w:rsidR="00251B9E" w:rsidRDefault="00251B9E" w:rsidP="00251B9E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4"/>
          <w:szCs w:val="24"/>
        </w:rPr>
      </w:pPr>
    </w:p>
    <w:p w:rsidR="00251B9E" w:rsidRDefault="00251B9E" w:rsidP="00251B9E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4"/>
          <w:szCs w:val="24"/>
        </w:rPr>
      </w:pPr>
    </w:p>
    <w:p w:rsidR="00251B9E" w:rsidRDefault="00251B9E" w:rsidP="00251B9E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4"/>
          <w:szCs w:val="24"/>
        </w:rPr>
      </w:pPr>
    </w:p>
    <w:p w:rsidR="00B62CB5" w:rsidRPr="00B62CB5" w:rsidRDefault="00B62CB5" w:rsidP="00B62CB5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en"/>
        </w:rPr>
      </w:pPr>
      <w:r w:rsidRPr="00B62CB5">
        <w:rPr>
          <w:rFonts w:ascii="Arial" w:eastAsia="Times New Roman" w:hAnsi="Arial" w:cs="Arial"/>
          <w:b/>
          <w:bCs/>
          <w:color w:val="00B050"/>
          <w:sz w:val="24"/>
          <w:szCs w:val="24"/>
          <w:lang w:val="en"/>
        </w:rPr>
        <w:t>COMPONENTS</w:t>
      </w:r>
      <w:r w:rsidRPr="00B62CB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val="en"/>
        </w:rPr>
        <w:t xml:space="preserve"> </w:t>
      </w:r>
    </w:p>
    <w:p w:rsidR="00B62CB5" w:rsidRDefault="00B62CB5" w:rsidP="00B62CB5">
      <w:pPr>
        <w:bidi w:val="0"/>
        <w:spacing w:after="0" w:line="336" w:lineRule="atLeast"/>
        <w:rPr>
          <w:rFonts w:ascii="Helvetica-W01-Light" w:eastAsia="Times New Roman" w:hAnsi="Helvetica-W01-Light" w:cs="Arial"/>
          <w:b/>
          <w:bCs/>
          <w:color w:val="333333"/>
          <w:sz w:val="24"/>
          <w:szCs w:val="24"/>
          <w:lang w:val="en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en"/>
        </w:rPr>
        <w:t> </w:t>
      </w:r>
      <w:r>
        <w:rPr>
          <w:rFonts w:ascii="Helvetica-W01-Light" w:eastAsia="Times New Roman" w:hAnsi="Helvetica-W01-Light" w:cs="Arial"/>
          <w:color w:val="333333"/>
          <w:sz w:val="24"/>
          <w:szCs w:val="24"/>
          <w:lang w:val="en"/>
        </w:rPr>
        <w:t>This is a cleaning product which is water based and includes a mixture of active enzymes which dissolve oils, grease and dirt.</w:t>
      </w:r>
    </w:p>
    <w:p w:rsidR="00B62CB5" w:rsidRDefault="00B62CB5" w:rsidP="00B62CB5">
      <w:pPr>
        <w:bidi w:val="0"/>
        <w:spacing w:after="0" w:line="336" w:lineRule="atLeast"/>
        <w:rPr>
          <w:rFonts w:ascii="Helvetica-W01-Light" w:eastAsia="Times New Roman" w:hAnsi="Helvetica-W01-Light" w:cs="Arial"/>
          <w:b/>
          <w:bCs/>
          <w:color w:val="333333"/>
          <w:sz w:val="24"/>
          <w:szCs w:val="24"/>
          <w:lang w:val="en"/>
        </w:rPr>
      </w:pPr>
      <w:r>
        <w:rPr>
          <w:rFonts w:ascii="Helvetica-W01-Light" w:eastAsia="Times New Roman" w:hAnsi="Helvetica-W01-Light" w:cs="Arial"/>
          <w:color w:val="333333"/>
          <w:sz w:val="24"/>
          <w:szCs w:val="24"/>
          <w:lang w:val="en"/>
        </w:rPr>
        <w:t>These components are based on coconut, pineapple, and citrus extracts.</w:t>
      </w:r>
      <w:r>
        <w:rPr>
          <w:rFonts w:ascii="Helvetica-W01-Light" w:eastAsia="Times New Roman" w:hAnsi="Helvetica-W01-Light" w:cs="Arial"/>
          <w:color w:val="333333"/>
          <w:sz w:val="24"/>
          <w:szCs w:val="24"/>
          <w:lang w:val="en"/>
        </w:rPr>
        <w:br/>
        <w:t>None of the components is animal based and no animal testing is done on Green Up products</w:t>
      </w:r>
    </w:p>
    <w:p w:rsidR="00B62CB5" w:rsidRDefault="00B62CB5" w:rsidP="00B62CB5">
      <w:pPr>
        <w:bidi w:val="0"/>
        <w:spacing w:after="0" w:line="336" w:lineRule="atLeast"/>
        <w:rPr>
          <w:rFonts w:ascii="Helvetica-W01-Light" w:eastAsia="Times New Roman" w:hAnsi="Helvetica-W01-Light" w:cs="Arial"/>
          <w:b/>
          <w:bCs/>
          <w:color w:val="333333"/>
          <w:sz w:val="24"/>
          <w:szCs w:val="24"/>
          <w:lang w:val="en"/>
        </w:rPr>
      </w:pPr>
      <w:r>
        <w:rPr>
          <w:rFonts w:ascii="Helvetica-W01-Light" w:eastAsia="Times New Roman" w:hAnsi="Helvetica-W01-Light" w:cs="Arial"/>
          <w:color w:val="333333"/>
          <w:sz w:val="24"/>
          <w:szCs w:val="24"/>
          <w:lang w:val="en"/>
        </w:rPr>
        <w:t>All the components decompose in nature and fit the definition of biodegradable.</w:t>
      </w:r>
    </w:p>
    <w:p w:rsidR="00BD0A96" w:rsidRPr="00BD0A96" w:rsidRDefault="00BD0A96" w:rsidP="00B62CB5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7"/>
          <w:szCs w:val="27"/>
        </w:rPr>
      </w:pPr>
      <w:r w:rsidRPr="00BD0A96">
        <w:rPr>
          <w:rFonts w:ascii="Arial" w:eastAsia="Times New Roman" w:hAnsi="Arial" w:cs="Arial"/>
          <w:color w:val="486900"/>
          <w:sz w:val="24"/>
          <w:szCs w:val="24"/>
        </w:rPr>
        <w:br/>
      </w:r>
      <w:r w:rsidRPr="00BD0A96">
        <w:rPr>
          <w:rFonts w:ascii="Arial" w:eastAsia="Times New Roman" w:hAnsi="Arial" w:cs="Arial"/>
          <w:color w:val="486900"/>
          <w:sz w:val="24"/>
          <w:szCs w:val="24"/>
        </w:rPr>
        <w:br/>
      </w:r>
      <w:r w:rsidRPr="00BD0A96">
        <w:rPr>
          <w:rFonts w:ascii="Arial" w:eastAsia="Times New Roman" w:hAnsi="Arial" w:cs="Arial"/>
          <w:b/>
          <w:bCs/>
          <w:color w:val="00B050"/>
          <w:sz w:val="24"/>
          <w:szCs w:val="24"/>
        </w:rPr>
        <w:t>PHYSICAL PROPERTIES</w:t>
      </w:r>
    </w:p>
    <w:p w:rsidR="00BD0A96" w:rsidRPr="00BD0A96" w:rsidRDefault="00BD0A96" w:rsidP="0031665B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7"/>
          <w:szCs w:val="27"/>
        </w:rPr>
      </w:pPr>
      <w:r w:rsidRPr="00BD0A96">
        <w:rPr>
          <w:rFonts w:ascii="Arial" w:eastAsia="Times New Roman" w:hAnsi="Arial" w:cs="Arial"/>
          <w:color w:val="486900"/>
          <w:sz w:val="24"/>
          <w:szCs w:val="24"/>
        </w:rPr>
        <w:t xml:space="preserve"> 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Appearance:                           -</w:t>
      </w:r>
      <w:proofErr w:type="gramStart"/>
      <w:r w:rsidRPr="00BD0A96">
        <w:rPr>
          <w:rFonts w:ascii="Arial" w:eastAsia="Times New Roman" w:hAnsi="Arial" w:cs="Arial"/>
          <w:color w:val="000000"/>
          <w:sz w:val="24"/>
          <w:szCs w:val="24"/>
        </w:rPr>
        <w:t>  CLEAR</w:t>
      </w:r>
      <w:proofErr w:type="gramEnd"/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 COLOURLESS  OR GREEN LIQUID</w:t>
      </w:r>
    </w:p>
    <w:p w:rsidR="00BD0A96" w:rsidRPr="00BD0A96" w:rsidRDefault="00BD0A96" w:rsidP="00EF3846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7"/>
          <w:szCs w:val="27"/>
        </w:rPr>
      </w:pPr>
      <w:r w:rsidRPr="00BD0A96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gramStart"/>
      <w:r w:rsidRPr="00BD0A96">
        <w:rPr>
          <w:rFonts w:ascii="Arial" w:eastAsia="Times New Roman" w:hAnsi="Arial" w:cs="Arial"/>
          <w:color w:val="000000"/>
          <w:sz w:val="24"/>
          <w:szCs w:val="24"/>
        </w:rPr>
        <w:t>pH</w:t>
      </w:r>
      <w:proofErr w:type="gramEnd"/>
      <w:r w:rsidRPr="00BD0A96">
        <w:rPr>
          <w:rFonts w:ascii="Arial" w:eastAsia="Times New Roman" w:hAnsi="Arial" w:cs="Arial"/>
          <w:color w:val="000000"/>
          <w:sz w:val="24"/>
          <w:szCs w:val="24"/>
        </w:rPr>
        <w:t> @ 5% DILUTION             -         </w:t>
      </w:r>
      <w:r w:rsidR="00EF38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D0A96">
        <w:rPr>
          <w:rFonts w:ascii="Arial" w:eastAsia="Times New Roman" w:hAnsi="Arial" w:cs="Arial"/>
          <w:color w:val="000000"/>
          <w:sz w:val="24"/>
          <w:szCs w:val="24"/>
          <w:rtl/>
        </w:rPr>
        <w:t>7-8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  Density                                  -           1.</w:t>
      </w:r>
      <w:r w:rsidR="00EF3846">
        <w:rPr>
          <w:rFonts w:ascii="Arial" w:eastAsia="Times New Roman" w:hAnsi="Arial" w:cs="Arial"/>
          <w:color w:val="000000"/>
          <w:sz w:val="24"/>
          <w:szCs w:val="24"/>
        </w:rPr>
        <w:t>04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  Flash Point                            -           None   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BD0A96" w:rsidRPr="00BD0A96" w:rsidRDefault="00BD0A96" w:rsidP="00BD0A96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B050"/>
          <w:sz w:val="27"/>
          <w:szCs w:val="27"/>
        </w:rPr>
      </w:pPr>
      <w:r w:rsidRPr="00BD0A96">
        <w:rPr>
          <w:rFonts w:ascii="Arial" w:eastAsia="Times New Roman" w:hAnsi="Arial" w:cs="Arial"/>
          <w:b/>
          <w:bCs/>
          <w:color w:val="00B050"/>
          <w:sz w:val="24"/>
          <w:szCs w:val="24"/>
        </w:rPr>
        <w:t>Health and Safety</w:t>
      </w:r>
    </w:p>
    <w:p w:rsidR="00BD0A96" w:rsidRPr="00BD0A96" w:rsidRDefault="00BD0A96" w:rsidP="00BD0A96">
      <w:pPr>
        <w:bidi w:val="0"/>
        <w:spacing w:before="100" w:beforeAutospacing="1" w:after="100" w:afterAutospacing="1" w:line="240" w:lineRule="auto"/>
        <w:rPr>
          <w:rFonts w:ascii="Arial" w:eastAsia="Times New Roman" w:hAnsi="Arial" w:cs="Arial"/>
          <w:color w:val="486900"/>
          <w:sz w:val="27"/>
          <w:szCs w:val="27"/>
        </w:rPr>
      </w:pPr>
      <w:r w:rsidRPr="00BD0A96">
        <w:rPr>
          <w:rFonts w:ascii="Arial" w:eastAsia="Times New Roman" w:hAnsi="Arial" w:cs="Arial"/>
          <w:color w:val="486900"/>
          <w:sz w:val="24"/>
          <w:szCs w:val="24"/>
        </w:rPr>
        <w:t> </w:t>
      </w:r>
      <w:r w:rsidRPr="00BD0A96">
        <w:rPr>
          <w:rFonts w:ascii="Arial" w:eastAsia="Times New Roman" w:hAnsi="Arial" w:cs="Arial"/>
          <w:color w:val="000000"/>
          <w:sz w:val="24"/>
          <w:szCs w:val="24"/>
        </w:rPr>
        <w:t>For full Health and Safety data please refer to our specific MSDS Sheet, which is available upon request.</w:t>
      </w:r>
    </w:p>
    <w:p w:rsidR="00664667" w:rsidRDefault="00664667" w:rsidP="00BD0A96">
      <w:pPr>
        <w:bidi w:val="0"/>
        <w:rPr>
          <w:rFonts w:hint="cs"/>
        </w:rPr>
      </w:pPr>
    </w:p>
    <w:sectPr w:rsidR="00664667" w:rsidSect="00545570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W01-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11B"/>
    <w:multiLevelType w:val="multilevel"/>
    <w:tmpl w:val="D3DC4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6B0EFC"/>
    <w:multiLevelType w:val="multilevel"/>
    <w:tmpl w:val="38D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21"/>
    <w:rsid w:val="00005DE6"/>
    <w:rsid w:val="00107A21"/>
    <w:rsid w:val="00251B9E"/>
    <w:rsid w:val="0031665B"/>
    <w:rsid w:val="00545570"/>
    <w:rsid w:val="00664667"/>
    <w:rsid w:val="00743966"/>
    <w:rsid w:val="008C218F"/>
    <w:rsid w:val="008D7421"/>
    <w:rsid w:val="00A10879"/>
    <w:rsid w:val="00AB0AB3"/>
    <w:rsid w:val="00B62CB5"/>
    <w:rsid w:val="00BD0A96"/>
    <w:rsid w:val="00E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0"/>
    <w:uiPriority w:val="9"/>
    <w:qFormat/>
    <w:rsid w:val="00BD0A96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BD0A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BD0A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D0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4">
    <w:name w:val="heading 4"/>
    <w:basedOn w:val="a"/>
    <w:link w:val="40"/>
    <w:uiPriority w:val="9"/>
    <w:qFormat/>
    <w:rsid w:val="00BD0A96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BD0A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BD0A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D0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2016-05-07T13:54:00Z</dcterms:created>
  <dcterms:modified xsi:type="dcterms:W3CDTF">2016-05-07T14:12:00Z</dcterms:modified>
</cp:coreProperties>
</file>