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21" w:rsidRPr="00640321" w:rsidRDefault="00640321" w:rsidP="00640321">
      <w:pPr>
        <w:bidi w:val="0"/>
        <w:spacing w:after="0" w:line="336" w:lineRule="atLeast"/>
        <w:jc w:val="center"/>
        <w:rPr>
          <w:rFonts w:ascii="Tahoma" w:eastAsia="Times New Roman" w:hAnsi="Tahoma" w:cs="Tahoma"/>
          <w:b/>
          <w:bCs/>
          <w:color w:val="2F2E2E"/>
          <w:sz w:val="40"/>
          <w:szCs w:val="40"/>
          <w:lang w:val="en"/>
        </w:rPr>
      </w:pPr>
      <w:r w:rsidRPr="00640321">
        <w:rPr>
          <w:rFonts w:ascii="Tahoma" w:eastAsia="Times New Roman" w:hAnsi="Tahoma" w:cs="Tahoma"/>
          <w:b/>
          <w:bCs/>
          <w:color w:val="569421"/>
          <w:sz w:val="40"/>
          <w:szCs w:val="40"/>
          <w:lang w:val="en"/>
        </w:rPr>
        <w:t>GREEN LIFE GROUP </w:t>
      </w:r>
    </w:p>
    <w:p w:rsidR="00640321" w:rsidRPr="00640321" w:rsidRDefault="00640321" w:rsidP="00640321">
      <w:pPr>
        <w:bidi w:val="0"/>
        <w:spacing w:after="0" w:line="336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640321">
        <w:rPr>
          <w:rFonts w:ascii="Tahoma" w:eastAsia="Times New Roman" w:hAnsi="Tahoma" w:cs="Tahoma"/>
          <w:b/>
          <w:bCs/>
          <w:color w:val="2F2E2E"/>
          <w:sz w:val="30"/>
          <w:szCs w:val="30"/>
          <w:lang w:val="en"/>
        </w:rPr>
        <w:t>Tech</w:t>
      </w:r>
      <w:r>
        <w:rPr>
          <w:rFonts w:ascii="Tahoma" w:eastAsia="Times New Roman" w:hAnsi="Tahoma" w:cs="Tahoma"/>
          <w:b/>
          <w:bCs/>
          <w:color w:val="2F2E2E"/>
          <w:sz w:val="30"/>
          <w:szCs w:val="30"/>
          <w:lang w:val="en"/>
        </w:rPr>
        <w:t>n</w:t>
      </w:r>
      <w:r w:rsidRPr="00640321">
        <w:rPr>
          <w:rFonts w:ascii="Tahoma" w:eastAsia="Times New Roman" w:hAnsi="Tahoma" w:cs="Tahoma"/>
          <w:b/>
          <w:bCs/>
          <w:color w:val="2F2E2E"/>
          <w:sz w:val="30"/>
          <w:szCs w:val="30"/>
          <w:lang w:val="en"/>
        </w:rPr>
        <w:t>ical Data Sheet</w:t>
      </w:r>
    </w:p>
    <w:p w:rsidR="00640321" w:rsidRPr="00640321" w:rsidRDefault="00640321" w:rsidP="00640321">
      <w:pPr>
        <w:bidi w:val="0"/>
        <w:spacing w:after="0" w:line="336" w:lineRule="atLeast"/>
        <w:jc w:val="center"/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</w:pPr>
      <w:r w:rsidRPr="00640321">
        <w:rPr>
          <w:rFonts w:ascii="Arial" w:eastAsia="Times New Roman" w:hAnsi="Arial" w:cs="Arial"/>
          <w:b/>
          <w:bCs/>
          <w:color w:val="569421"/>
          <w:sz w:val="30"/>
          <w:szCs w:val="30"/>
          <w:lang w:val="en"/>
        </w:rPr>
        <w:t xml:space="preserve">Green </w:t>
      </w:r>
      <w:proofErr w:type="gramStart"/>
      <w:r w:rsidRPr="00640321">
        <w:rPr>
          <w:rFonts w:ascii="Arial" w:eastAsia="Times New Roman" w:hAnsi="Arial" w:cs="Arial"/>
          <w:b/>
          <w:bCs/>
          <w:color w:val="569421"/>
          <w:sz w:val="30"/>
          <w:szCs w:val="30"/>
          <w:lang w:val="en"/>
        </w:rPr>
        <w:t>Up</w:t>
      </w:r>
      <w:proofErr w:type="gramEnd"/>
      <w:r w:rsidRPr="00640321">
        <w:rPr>
          <w:rFonts w:ascii="Arial" w:eastAsia="Times New Roman" w:hAnsi="Arial" w:cs="Arial"/>
          <w:b/>
          <w:bCs/>
          <w:color w:val="569421"/>
          <w:sz w:val="30"/>
          <w:szCs w:val="30"/>
          <w:lang w:val="en"/>
        </w:rPr>
        <w:t xml:space="preserve"> Wine </w:t>
      </w:r>
    </w:p>
    <w:p w:rsidR="00640321" w:rsidRPr="00640321" w:rsidRDefault="00640321" w:rsidP="00640321">
      <w:p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</w:pPr>
    </w:p>
    <w:p w:rsidR="00640321" w:rsidRPr="00640321" w:rsidRDefault="00640321" w:rsidP="00640321">
      <w:p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33"/>
          <w:szCs w:val="33"/>
          <w:lang w:val="en"/>
        </w:rPr>
      </w:pPr>
      <w:r w:rsidRPr="00640321">
        <w:rPr>
          <w:rFonts w:ascii="Arial" w:eastAsia="Times New Roman" w:hAnsi="Arial" w:cs="Arial"/>
          <w:b/>
          <w:bCs/>
          <w:color w:val="569421"/>
          <w:sz w:val="33"/>
          <w:szCs w:val="33"/>
          <w:u w:val="single"/>
          <w:lang w:val="en"/>
        </w:rPr>
        <w:t>Description</w:t>
      </w:r>
    </w:p>
    <w:p w:rsidR="00640321" w:rsidRPr="00640321" w:rsidRDefault="00640321" w:rsidP="00640321">
      <w:pPr>
        <w:bidi w:val="0"/>
        <w:spacing w:after="0" w:line="336" w:lineRule="atLeast"/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</w:pPr>
      <w:r w:rsidRPr="00640321"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  <w:t xml:space="preserve"> </w:t>
      </w:r>
      <w:r w:rsidRPr="00640321"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  <w:t>A</w:t>
      </w: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 wine fault or defect is an unpleasant characteristic of a wine often resulting from poor winemaking practices or storage conditions. There are many causes for the perception in wine faults, including poor hygiene at the winery.</w:t>
      </w: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br/>
        <w:t>Organisms responsible for bunch rot of grape berries are filamentous fungi.</w:t>
      </w: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br/>
        <w:t>Use of the product "Green </w:t>
      </w:r>
      <w:proofErr w:type="gramStart"/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Up</w:t>
      </w:r>
      <w:proofErr w:type="gramEnd"/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 Wine" gives a good capacity for removal and destruction of Mi</w:t>
      </w:r>
      <w:r>
        <w:rPr>
          <w:rFonts w:ascii="Arial" w:eastAsia="Times New Roman" w:hAnsi="Arial" w:cs="Arial"/>
          <w:color w:val="333333"/>
          <w:sz w:val="24"/>
          <w:szCs w:val="24"/>
          <w:lang w:val="en"/>
        </w:rPr>
        <w:t>c</w:t>
      </w: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roo</w:t>
      </w:r>
      <w:r>
        <w:rPr>
          <w:rFonts w:ascii="Arial" w:eastAsia="Times New Roman" w:hAnsi="Arial" w:cs="Arial"/>
          <w:color w:val="333333"/>
          <w:sz w:val="24"/>
          <w:szCs w:val="24"/>
          <w:lang w:val="en"/>
        </w:rPr>
        <w:t>r</w:t>
      </w: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g</w:t>
      </w:r>
      <w:r>
        <w:rPr>
          <w:rFonts w:ascii="Arial" w:eastAsia="Times New Roman" w:hAnsi="Arial" w:cs="Arial"/>
          <w:color w:val="333333"/>
          <w:sz w:val="24"/>
          <w:szCs w:val="24"/>
          <w:lang w:val="en"/>
        </w:rPr>
        <w:t>a</w:t>
      </w: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ni</w:t>
      </w:r>
      <w:r>
        <w:rPr>
          <w:rFonts w:ascii="Arial" w:eastAsia="Times New Roman" w:hAnsi="Arial" w:cs="Arial"/>
          <w:color w:val="333333"/>
          <w:sz w:val="24"/>
          <w:szCs w:val="24"/>
          <w:lang w:val="en"/>
        </w:rPr>
        <w:t>s</w:t>
      </w: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m</w:t>
      </w:r>
      <w:r>
        <w:rPr>
          <w:rFonts w:ascii="Arial" w:eastAsia="Times New Roman" w:hAnsi="Arial" w:cs="Arial"/>
          <w:color w:val="333333"/>
          <w:sz w:val="24"/>
          <w:szCs w:val="24"/>
          <w:lang w:val="en"/>
        </w:rPr>
        <w:t>s</w:t>
      </w: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 that hinder the process of wine production and shelf life of wine</w:t>
      </w:r>
    </w:p>
    <w:p w:rsidR="00640321" w:rsidRPr="00640321" w:rsidRDefault="00640321" w:rsidP="00640321">
      <w:pPr>
        <w:bidi w:val="0"/>
        <w:spacing w:after="0" w:line="336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</w:pP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 </w:t>
      </w:r>
      <w:r w:rsidRPr="00640321"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  <w:t>GREEN UP- Wine  </w:t>
      </w: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is a natural  preservative/conservative Active water based environmentally friendly , contains no caustic soda, breaks down quickly does not harm humans and the environment</w:t>
      </w:r>
    </w:p>
    <w:p w:rsidR="00640321" w:rsidRPr="00640321" w:rsidRDefault="00640321" w:rsidP="00640321">
      <w:pPr>
        <w:bidi w:val="0"/>
        <w:spacing w:after="0" w:line="336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</w:pP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This is one of the products of the Green Up series that is user </w:t>
      </w:r>
      <w:proofErr w:type="spellStart"/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friendly</w:t>
      </w:r>
      <w:proofErr w:type="gramStart"/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,readily</w:t>
      </w:r>
      <w:proofErr w:type="spellEnd"/>
      <w:proofErr w:type="gramEnd"/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biodegradable and does not harm the users and the environment. </w:t>
      </w:r>
    </w:p>
    <w:p w:rsidR="00807D21" w:rsidRDefault="00640321" w:rsidP="00807D21">
      <w:pPr>
        <w:bidi w:val="0"/>
        <w:spacing w:after="0" w:line="336" w:lineRule="atLeast"/>
        <w:rPr>
          <w:rFonts w:ascii="Arial" w:eastAsia="Times New Roman" w:hAnsi="Arial" w:cs="Arial"/>
          <w:color w:val="333333"/>
          <w:sz w:val="24"/>
          <w:szCs w:val="24"/>
          <w:lang w:val="en"/>
        </w:rPr>
      </w:pP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 </w:t>
      </w:r>
      <w:r w:rsidRPr="00640321"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  <w:t>GREEN UP WINE</w:t>
      </w:r>
      <w:proofErr w:type="gramStart"/>
      <w:r w:rsidRPr="00640321"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  <w:t xml:space="preserve">  </w:t>
      </w: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is</w:t>
      </w:r>
      <w:proofErr w:type="gramEnd"/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a powerful non chlorinated cleaner for the cleaning of metallic surfaces special for systems. Does not damage rubber, plastic, metal or stainless steel surfaces</w:t>
      </w: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br/>
        <w:t> </w:t>
      </w:r>
      <w:r w:rsidRPr="00640321"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  <w:t>GREEN UP WINE </w:t>
      </w: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is a water based degreaser and oil dispersant which contains a strong bactericide.</w:t>
      </w:r>
      <w:r w:rsidR="00807D21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</w:t>
      </w: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It is a versatile cleaning agent for meat and food preparation areas.</w:t>
      </w:r>
    </w:p>
    <w:p w:rsidR="00640321" w:rsidRPr="00640321" w:rsidRDefault="00640321" w:rsidP="00807D21">
      <w:pPr>
        <w:bidi w:val="0"/>
        <w:spacing w:after="0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It is effective against a wide range of microorganisms including gram positive/negative bacteria, pathogenic food related bacteria, yeasts and fungi. </w:t>
      </w:r>
      <w:r w:rsidRPr="00640321"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  <w:br/>
        <w:t xml:space="preserve">GREEN UP WINE </w:t>
      </w: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is a non-tainting, free rinsing, streak free, cleaner for food environments where the sterili</w:t>
      </w:r>
      <w:r>
        <w:rPr>
          <w:rFonts w:ascii="Arial" w:eastAsia="Times New Roman" w:hAnsi="Arial" w:cs="Arial"/>
          <w:color w:val="333333"/>
          <w:sz w:val="24"/>
          <w:szCs w:val="24"/>
          <w:lang w:val="en"/>
        </w:rPr>
        <w:t>z</w:t>
      </w: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ation</w:t>
      </w: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br/>
        <w:t>of surfaces is also required.  It can also be used to clean fat fryers, air-conditioning units and many more cleaning applications.</w:t>
      </w: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br/>
        <w:t> </w:t>
      </w:r>
      <w:r w:rsidRPr="00640321"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  <w:t>GREEN UP WINE </w:t>
      </w: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is made from renewable raw materials – glucose derived from corn, and</w:t>
      </w:r>
      <w:proofErr w:type="gramStart"/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  fatty</w:t>
      </w:r>
      <w:proofErr w:type="gramEnd"/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alcohols</w:t>
      </w:r>
      <w:r w:rsidR="00807D21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</w:t>
      </w: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from coconut and palm kernel oils. This product is very mild, low in toxicity and readily biodegradable. </w:t>
      </w:r>
    </w:p>
    <w:p w:rsidR="00807D21" w:rsidRPr="00640321" w:rsidRDefault="00640321" w:rsidP="00410226">
      <w:pPr>
        <w:bidi w:val="0"/>
        <w:spacing w:after="0" w:line="336" w:lineRule="atLeast"/>
        <w:rPr>
          <w:rFonts w:ascii="Tahoma" w:eastAsia="Times New Roman" w:hAnsi="Tahoma" w:cs="Tahoma"/>
          <w:b/>
          <w:bCs/>
          <w:color w:val="2F2E2E"/>
          <w:sz w:val="40"/>
          <w:szCs w:val="40"/>
          <w:lang w:val="en"/>
        </w:rPr>
      </w:pP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This product is ideal for meat and food preparation areas. It effectively removes animal fats and protein residues, while its bacteriological and free rinsing properties leave a non-contaminating and bacteria free surface.</w:t>
      </w: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br/>
        <w:t xml:space="preserve"> As this product contains an amphoteric biocide and has been evaluated for activity </w:t>
      </w:r>
      <w:proofErr w:type="gramStart"/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according</w:t>
      </w:r>
      <w:r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</w:t>
      </w: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 to</w:t>
      </w:r>
      <w:proofErr w:type="gramEnd"/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BS:6471 using </w:t>
      </w:r>
      <w:proofErr w:type="spellStart"/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E.Coli</w:t>
      </w:r>
      <w:proofErr w:type="spellEnd"/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Salmonella and  Listeria as the test organism, it may also be used for cleaning</w:t>
      </w:r>
      <w:r w:rsidR="00807D21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</w:t>
      </w: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 agricultural vehicles which may have to enter farms and other areas where animal disease may have occurred.</w:t>
      </w: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br/>
        <w:t>Green Up Plus</w:t>
      </w:r>
      <w:proofErr w:type="gramStart"/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  meets</w:t>
      </w:r>
      <w:proofErr w:type="gramEnd"/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the standards of EN1276 which is the European Standard for cleaners and saniti</w:t>
      </w:r>
      <w:r w:rsidR="00807D21">
        <w:rPr>
          <w:rFonts w:ascii="Arial" w:eastAsia="Times New Roman" w:hAnsi="Arial" w:cs="Arial"/>
          <w:color w:val="333333"/>
          <w:sz w:val="24"/>
          <w:szCs w:val="24"/>
          <w:lang w:val="en"/>
        </w:rPr>
        <w:t>z</w:t>
      </w: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ers.</w:t>
      </w: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br/>
        <w:t>The test organisms used in the test were: </w:t>
      </w:r>
      <w:proofErr w:type="spellStart"/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E.Coli</w:t>
      </w:r>
      <w:proofErr w:type="spellEnd"/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, Pseudomonas Aeruginosa,</w:t>
      </w:r>
      <w:r w:rsidR="00807D21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</w:t>
      </w:r>
      <w:proofErr w:type="spellStart"/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Staphlococcus</w:t>
      </w:r>
      <w:proofErr w:type="spellEnd"/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Aureus</w:t>
      </w:r>
      <w:r w:rsidR="00807D21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</w:t>
      </w: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  and </w:t>
      </w:r>
      <w:proofErr w:type="spellStart"/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Entrococcus</w:t>
      </w:r>
      <w:proofErr w:type="spellEnd"/>
      <w:proofErr w:type="gramStart"/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  </w:t>
      </w:r>
      <w:proofErr w:type="spellStart"/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Hirae</w:t>
      </w:r>
      <w:proofErr w:type="spellEnd"/>
      <w:proofErr w:type="gramEnd"/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.</w:t>
      </w:r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br/>
      </w:r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lastRenderedPageBreak/>
        <w:t>     </w:t>
      </w:r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br/>
      </w:r>
      <w:r w:rsidR="00410226">
        <w:rPr>
          <w:rFonts w:ascii="Tahoma" w:eastAsia="Times New Roman" w:hAnsi="Tahoma" w:cs="Tahoma"/>
          <w:b/>
          <w:bCs/>
          <w:color w:val="569421"/>
          <w:sz w:val="40"/>
          <w:szCs w:val="40"/>
          <w:lang w:val="en"/>
        </w:rPr>
        <w:t xml:space="preserve">                        </w:t>
      </w:r>
      <w:r w:rsidR="00807D21" w:rsidRPr="00640321">
        <w:rPr>
          <w:rFonts w:ascii="Tahoma" w:eastAsia="Times New Roman" w:hAnsi="Tahoma" w:cs="Tahoma"/>
          <w:b/>
          <w:bCs/>
          <w:color w:val="569421"/>
          <w:sz w:val="40"/>
          <w:szCs w:val="40"/>
          <w:lang w:val="en"/>
        </w:rPr>
        <w:t>GREEN LIFE GROUP </w:t>
      </w:r>
    </w:p>
    <w:p w:rsidR="00807D21" w:rsidRPr="00640321" w:rsidRDefault="00807D21" w:rsidP="00807D21">
      <w:pPr>
        <w:bidi w:val="0"/>
        <w:spacing w:after="0" w:line="336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640321">
        <w:rPr>
          <w:rFonts w:ascii="Tahoma" w:eastAsia="Times New Roman" w:hAnsi="Tahoma" w:cs="Tahoma"/>
          <w:b/>
          <w:bCs/>
          <w:color w:val="2F2E2E"/>
          <w:sz w:val="30"/>
          <w:szCs w:val="30"/>
          <w:lang w:val="en"/>
        </w:rPr>
        <w:t>Tech</w:t>
      </w:r>
      <w:r>
        <w:rPr>
          <w:rFonts w:ascii="Tahoma" w:eastAsia="Times New Roman" w:hAnsi="Tahoma" w:cs="Tahoma"/>
          <w:b/>
          <w:bCs/>
          <w:color w:val="2F2E2E"/>
          <w:sz w:val="30"/>
          <w:szCs w:val="30"/>
          <w:lang w:val="en"/>
        </w:rPr>
        <w:t>n</w:t>
      </w:r>
      <w:r w:rsidRPr="00640321">
        <w:rPr>
          <w:rFonts w:ascii="Tahoma" w:eastAsia="Times New Roman" w:hAnsi="Tahoma" w:cs="Tahoma"/>
          <w:b/>
          <w:bCs/>
          <w:color w:val="2F2E2E"/>
          <w:sz w:val="30"/>
          <w:szCs w:val="30"/>
          <w:lang w:val="en"/>
        </w:rPr>
        <w:t>ical Data Sheet</w:t>
      </w:r>
    </w:p>
    <w:p w:rsidR="00807D21" w:rsidRDefault="00807D21" w:rsidP="00807D21">
      <w:pPr>
        <w:bidi w:val="0"/>
        <w:spacing w:after="0" w:line="336" w:lineRule="atLeast"/>
        <w:jc w:val="center"/>
        <w:rPr>
          <w:rFonts w:ascii="Arial" w:eastAsia="Times New Roman" w:hAnsi="Arial" w:cs="Arial"/>
          <w:b/>
          <w:bCs/>
          <w:color w:val="569421"/>
          <w:sz w:val="30"/>
          <w:szCs w:val="30"/>
          <w:lang w:val="en"/>
        </w:rPr>
      </w:pPr>
      <w:r w:rsidRPr="00640321">
        <w:rPr>
          <w:rFonts w:ascii="Arial" w:eastAsia="Times New Roman" w:hAnsi="Arial" w:cs="Arial"/>
          <w:b/>
          <w:bCs/>
          <w:color w:val="569421"/>
          <w:sz w:val="30"/>
          <w:szCs w:val="30"/>
          <w:lang w:val="en"/>
        </w:rPr>
        <w:t xml:space="preserve">Green </w:t>
      </w:r>
      <w:proofErr w:type="gramStart"/>
      <w:r w:rsidRPr="00640321">
        <w:rPr>
          <w:rFonts w:ascii="Arial" w:eastAsia="Times New Roman" w:hAnsi="Arial" w:cs="Arial"/>
          <w:b/>
          <w:bCs/>
          <w:color w:val="569421"/>
          <w:sz w:val="30"/>
          <w:szCs w:val="30"/>
          <w:lang w:val="en"/>
        </w:rPr>
        <w:t>Up</w:t>
      </w:r>
      <w:proofErr w:type="gramEnd"/>
      <w:r w:rsidRPr="00640321">
        <w:rPr>
          <w:rFonts w:ascii="Arial" w:eastAsia="Times New Roman" w:hAnsi="Arial" w:cs="Arial"/>
          <w:b/>
          <w:bCs/>
          <w:color w:val="569421"/>
          <w:sz w:val="30"/>
          <w:szCs w:val="30"/>
          <w:lang w:val="en"/>
        </w:rPr>
        <w:t xml:space="preserve"> Wine</w:t>
      </w:r>
    </w:p>
    <w:p w:rsidR="00807D21" w:rsidRPr="00640321" w:rsidRDefault="00807D21" w:rsidP="00807D21">
      <w:pPr>
        <w:bidi w:val="0"/>
        <w:spacing w:after="0" w:line="336" w:lineRule="atLeast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"/>
        </w:rPr>
      </w:pPr>
      <w:r w:rsidRPr="00807D2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"/>
        </w:rPr>
        <w:t>-2-</w:t>
      </w:r>
      <w:r w:rsidRPr="0064032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en"/>
        </w:rPr>
        <w:t xml:space="preserve"> </w:t>
      </w:r>
    </w:p>
    <w:p w:rsidR="00807D21" w:rsidRDefault="00807D21" w:rsidP="00807D21">
      <w:pPr>
        <w:bidi w:val="0"/>
        <w:spacing w:after="0" w:line="336" w:lineRule="atLeast"/>
        <w:rPr>
          <w:rFonts w:ascii="Arial" w:eastAsia="Times New Roman" w:hAnsi="Arial" w:cs="Arial"/>
          <w:color w:val="333333"/>
          <w:sz w:val="23"/>
          <w:szCs w:val="23"/>
          <w:lang w:val="en"/>
        </w:rPr>
      </w:pPr>
    </w:p>
    <w:p w:rsidR="00807D21" w:rsidRDefault="00807D21" w:rsidP="00807D21">
      <w:pPr>
        <w:bidi w:val="0"/>
        <w:spacing w:after="0" w:line="336" w:lineRule="atLeast"/>
        <w:rPr>
          <w:rFonts w:ascii="Arial" w:eastAsia="Times New Roman" w:hAnsi="Arial" w:cs="Arial"/>
          <w:color w:val="333333"/>
          <w:sz w:val="23"/>
          <w:szCs w:val="23"/>
          <w:lang w:val="en"/>
        </w:rPr>
      </w:pPr>
    </w:p>
    <w:p w:rsidR="00410226" w:rsidRDefault="00640321" w:rsidP="00807D21">
      <w:pPr>
        <w:bidi w:val="0"/>
        <w:spacing w:after="0" w:line="336" w:lineRule="atLeast"/>
        <w:rPr>
          <w:rFonts w:ascii="Arial" w:eastAsia="Times New Roman" w:hAnsi="Arial" w:cs="Arial"/>
          <w:color w:val="333333"/>
          <w:sz w:val="23"/>
          <w:szCs w:val="23"/>
          <w:lang w:val="en"/>
        </w:rPr>
      </w:pPr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t> </w:t>
      </w:r>
    </w:p>
    <w:p w:rsidR="00640321" w:rsidRPr="00640321" w:rsidRDefault="00640321" w:rsidP="00410226">
      <w:pPr>
        <w:bidi w:val="0"/>
        <w:spacing w:after="0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640321">
        <w:rPr>
          <w:rFonts w:ascii="Arial" w:eastAsia="Times New Roman" w:hAnsi="Arial" w:cs="Arial"/>
          <w:b/>
          <w:bCs/>
          <w:color w:val="569421"/>
          <w:sz w:val="33"/>
          <w:szCs w:val="33"/>
          <w:u w:val="single"/>
          <w:lang w:val="en"/>
        </w:rPr>
        <w:t>Summary of Benefits</w:t>
      </w:r>
    </w:p>
    <w:p w:rsidR="00640321" w:rsidRPr="00640321" w:rsidRDefault="00640321" w:rsidP="00640321">
      <w:pPr>
        <w:numPr>
          <w:ilvl w:val="0"/>
          <w:numId w:val="1"/>
        </w:num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t>WATER BASED SANITIZER</w:t>
      </w:r>
    </w:p>
    <w:p w:rsidR="00640321" w:rsidRPr="00640321" w:rsidRDefault="00640321" w:rsidP="00640321">
      <w:pPr>
        <w:numPr>
          <w:ilvl w:val="0"/>
          <w:numId w:val="1"/>
        </w:num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t>FOOD SAFE</w:t>
      </w:r>
    </w:p>
    <w:p w:rsidR="00640321" w:rsidRPr="00640321" w:rsidRDefault="00640321" w:rsidP="00640321">
      <w:pPr>
        <w:numPr>
          <w:ilvl w:val="0"/>
          <w:numId w:val="1"/>
        </w:num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t>NOT DANGEROUS FOR PEOPLE</w:t>
      </w:r>
    </w:p>
    <w:p w:rsidR="00640321" w:rsidRPr="00640321" w:rsidRDefault="00640321" w:rsidP="00640321">
      <w:pPr>
        <w:numPr>
          <w:ilvl w:val="0"/>
          <w:numId w:val="1"/>
        </w:num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t>NOT HURM THE INVIROMENT</w:t>
      </w:r>
    </w:p>
    <w:p w:rsidR="00640321" w:rsidRPr="00640321" w:rsidRDefault="00640321" w:rsidP="00640321">
      <w:pPr>
        <w:numPr>
          <w:ilvl w:val="0"/>
          <w:numId w:val="1"/>
        </w:num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t>NON TAINTING</w:t>
      </w:r>
    </w:p>
    <w:p w:rsidR="00640321" w:rsidRPr="00640321" w:rsidRDefault="00640321" w:rsidP="00640321">
      <w:pPr>
        <w:numPr>
          <w:ilvl w:val="0"/>
          <w:numId w:val="1"/>
        </w:num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t>CLEANER AND STERILISER COMBINED</w:t>
      </w:r>
    </w:p>
    <w:p w:rsidR="00640321" w:rsidRPr="00640321" w:rsidRDefault="00640321" w:rsidP="00640321">
      <w:pPr>
        <w:numPr>
          <w:ilvl w:val="0"/>
          <w:numId w:val="1"/>
        </w:num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t>NON FLAMMABLE</w:t>
      </w:r>
    </w:p>
    <w:p w:rsidR="00640321" w:rsidRPr="00640321" w:rsidRDefault="00640321" w:rsidP="00640321">
      <w:pPr>
        <w:numPr>
          <w:ilvl w:val="0"/>
          <w:numId w:val="1"/>
        </w:num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t>DOES NOT DISCHARGE TOXIC GAS OR SYNTHETICSSMELL</w:t>
      </w:r>
    </w:p>
    <w:p w:rsidR="00640321" w:rsidRPr="00640321" w:rsidRDefault="00640321" w:rsidP="00640321">
      <w:pPr>
        <w:numPr>
          <w:ilvl w:val="0"/>
          <w:numId w:val="1"/>
        </w:num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t>DOES NOT RISK THE BREATHING WAY</w:t>
      </w:r>
    </w:p>
    <w:p w:rsidR="00640321" w:rsidRPr="00640321" w:rsidRDefault="00640321" w:rsidP="00640321">
      <w:pPr>
        <w:numPr>
          <w:ilvl w:val="0"/>
          <w:numId w:val="1"/>
        </w:num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t>DOES NOT LEAVE MARKS ON SKIN ORSKIN</w:t>
      </w:r>
    </w:p>
    <w:p w:rsidR="00640321" w:rsidRPr="00640321" w:rsidRDefault="00640321" w:rsidP="00640321">
      <w:pPr>
        <w:numPr>
          <w:ilvl w:val="0"/>
          <w:numId w:val="1"/>
        </w:num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t>KILL WIDE RANGO OFMICROORGANISM'S AND BACTERIA'S</w:t>
      </w:r>
    </w:p>
    <w:p w:rsidR="00640321" w:rsidRPr="00640321" w:rsidRDefault="00640321" w:rsidP="00640321">
      <w:pPr>
        <w:numPr>
          <w:ilvl w:val="0"/>
          <w:numId w:val="1"/>
        </w:num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t>DOES NOT ATTACKING THE SURFACE, INCLUDING PLASTICK RUBBER AND STAINLESS STEEL.</w:t>
      </w:r>
    </w:p>
    <w:p w:rsidR="00640321" w:rsidRPr="00640321" w:rsidRDefault="00640321" w:rsidP="00640321">
      <w:pPr>
        <w:numPr>
          <w:ilvl w:val="0"/>
          <w:numId w:val="1"/>
        </w:num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MONY SAVED </w:t>
      </w:r>
    </w:p>
    <w:p w:rsidR="00410226" w:rsidRDefault="00410226" w:rsidP="00640321">
      <w:p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569421"/>
          <w:sz w:val="33"/>
          <w:szCs w:val="33"/>
          <w:u w:val="single"/>
          <w:lang w:val="en"/>
        </w:rPr>
      </w:pPr>
    </w:p>
    <w:p w:rsidR="00640321" w:rsidRPr="00640321" w:rsidRDefault="00640321" w:rsidP="00410226">
      <w:p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33"/>
          <w:szCs w:val="33"/>
          <w:lang w:val="en"/>
        </w:rPr>
      </w:pPr>
      <w:r w:rsidRPr="00640321">
        <w:rPr>
          <w:rFonts w:ascii="Arial" w:eastAsia="Times New Roman" w:hAnsi="Arial" w:cs="Arial"/>
          <w:b/>
          <w:bCs/>
          <w:color w:val="569421"/>
          <w:sz w:val="33"/>
          <w:szCs w:val="33"/>
          <w:u w:val="single"/>
          <w:lang w:val="en"/>
        </w:rPr>
        <w:t>Ap</w:t>
      </w:r>
      <w:r w:rsidR="00807D21">
        <w:rPr>
          <w:rFonts w:ascii="Arial" w:eastAsia="Times New Roman" w:hAnsi="Arial" w:cs="Arial"/>
          <w:b/>
          <w:bCs/>
          <w:color w:val="569421"/>
          <w:sz w:val="33"/>
          <w:szCs w:val="33"/>
          <w:u w:val="single"/>
          <w:lang w:val="en"/>
        </w:rPr>
        <w:t>p</w:t>
      </w:r>
      <w:r w:rsidRPr="00640321">
        <w:rPr>
          <w:rFonts w:ascii="Arial" w:eastAsia="Times New Roman" w:hAnsi="Arial" w:cs="Arial"/>
          <w:b/>
          <w:bCs/>
          <w:color w:val="569421"/>
          <w:sz w:val="33"/>
          <w:szCs w:val="33"/>
          <w:u w:val="single"/>
          <w:lang w:val="en"/>
        </w:rPr>
        <w:t>lication </w:t>
      </w:r>
      <w:r w:rsidRPr="00640321">
        <w:rPr>
          <w:rFonts w:ascii="Arial" w:eastAsia="Times New Roman" w:hAnsi="Arial" w:cs="Arial"/>
          <w:b/>
          <w:bCs/>
          <w:color w:val="333333"/>
          <w:sz w:val="33"/>
          <w:szCs w:val="33"/>
          <w:lang w:val="en"/>
        </w:rPr>
        <w:t> </w:t>
      </w:r>
    </w:p>
    <w:p w:rsidR="00640321" w:rsidRPr="00640321" w:rsidRDefault="00640321" w:rsidP="00640321">
      <w:pPr>
        <w:numPr>
          <w:ilvl w:val="0"/>
          <w:numId w:val="2"/>
        </w:num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</w:pP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Cleaning equipment</w:t>
      </w:r>
    </w:p>
    <w:p w:rsidR="00640321" w:rsidRPr="00640321" w:rsidRDefault="00640321" w:rsidP="00640321">
      <w:pPr>
        <w:numPr>
          <w:ilvl w:val="0"/>
          <w:numId w:val="2"/>
        </w:num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</w:pP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Cleaning water and wine pipe system</w:t>
      </w:r>
    </w:p>
    <w:p w:rsidR="00640321" w:rsidRPr="00640321" w:rsidRDefault="00640321" w:rsidP="00640321">
      <w:pPr>
        <w:numPr>
          <w:ilvl w:val="0"/>
          <w:numId w:val="2"/>
        </w:num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</w:pP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Cleaning stainless steel surfaces</w:t>
      </w:r>
    </w:p>
    <w:p w:rsidR="00640321" w:rsidRPr="00640321" w:rsidRDefault="00640321" w:rsidP="00640321">
      <w:pPr>
        <w:numPr>
          <w:ilvl w:val="0"/>
          <w:numId w:val="2"/>
        </w:num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</w:pP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Cleaning production area, warehouses and refrigeration facilities   </w:t>
      </w:r>
    </w:p>
    <w:p w:rsidR="00640321" w:rsidRPr="00640321" w:rsidRDefault="00640321" w:rsidP="00640321">
      <w:pPr>
        <w:numPr>
          <w:ilvl w:val="0"/>
          <w:numId w:val="2"/>
        </w:num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</w:pP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Cleaning  working equipment, conveying equipment and handling equipment</w:t>
      </w:r>
    </w:p>
    <w:p w:rsidR="00640321" w:rsidRPr="00640321" w:rsidRDefault="00640321" w:rsidP="00640321">
      <w:pPr>
        <w:numPr>
          <w:ilvl w:val="0"/>
          <w:numId w:val="2"/>
        </w:num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</w:pP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Cleaning forklifts and mobile equipment</w:t>
      </w:r>
    </w:p>
    <w:p w:rsidR="00640321" w:rsidRPr="00640321" w:rsidRDefault="00640321" w:rsidP="00640321">
      <w:pPr>
        <w:numPr>
          <w:ilvl w:val="0"/>
          <w:numId w:val="2"/>
        </w:num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</w:pP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Cleaning equipment for transporting grapes</w:t>
      </w:r>
    </w:p>
    <w:p w:rsidR="00640321" w:rsidRPr="00640321" w:rsidRDefault="00640321" w:rsidP="00640321">
      <w:pPr>
        <w:numPr>
          <w:ilvl w:val="0"/>
          <w:numId w:val="2"/>
        </w:num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</w:pP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Cleaning  filters,  and wine tanks</w:t>
      </w:r>
    </w:p>
    <w:p w:rsidR="00640321" w:rsidRPr="00640321" w:rsidRDefault="00640321" w:rsidP="00640321">
      <w:pPr>
        <w:numPr>
          <w:ilvl w:val="0"/>
          <w:numId w:val="2"/>
        </w:num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</w:pP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Cleaning Laboratory and Laboratory Equipment </w:t>
      </w:r>
    </w:p>
    <w:p w:rsidR="00640321" w:rsidRPr="00640321" w:rsidRDefault="00640321" w:rsidP="00640321">
      <w:pPr>
        <w:numPr>
          <w:ilvl w:val="0"/>
          <w:numId w:val="2"/>
        </w:num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</w:pP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Prevents the formation of molds, fungus in  factory area</w:t>
      </w:r>
    </w:p>
    <w:p w:rsidR="00807D21" w:rsidRDefault="00640321" w:rsidP="00640321">
      <w:p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color w:val="333333"/>
          <w:sz w:val="23"/>
          <w:szCs w:val="23"/>
          <w:lang w:val="en"/>
        </w:rPr>
      </w:pPr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t>  </w:t>
      </w:r>
    </w:p>
    <w:p w:rsidR="00807D21" w:rsidRDefault="00807D21" w:rsidP="00807D21">
      <w:p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color w:val="333333"/>
          <w:sz w:val="23"/>
          <w:szCs w:val="23"/>
          <w:lang w:val="en"/>
        </w:rPr>
      </w:pPr>
    </w:p>
    <w:p w:rsidR="00807D21" w:rsidRPr="00640321" w:rsidRDefault="00807D21" w:rsidP="00807D21">
      <w:pPr>
        <w:bidi w:val="0"/>
        <w:spacing w:after="0" w:line="336" w:lineRule="atLeast"/>
        <w:jc w:val="center"/>
        <w:rPr>
          <w:rFonts w:ascii="Tahoma" w:eastAsia="Times New Roman" w:hAnsi="Tahoma" w:cs="Tahoma"/>
          <w:b/>
          <w:bCs/>
          <w:color w:val="2F2E2E"/>
          <w:sz w:val="40"/>
          <w:szCs w:val="40"/>
          <w:lang w:val="en"/>
        </w:rPr>
      </w:pPr>
      <w:r w:rsidRPr="00640321">
        <w:rPr>
          <w:rFonts w:ascii="Tahoma" w:eastAsia="Times New Roman" w:hAnsi="Tahoma" w:cs="Tahoma"/>
          <w:b/>
          <w:bCs/>
          <w:color w:val="569421"/>
          <w:sz w:val="40"/>
          <w:szCs w:val="40"/>
          <w:lang w:val="en"/>
        </w:rPr>
        <w:lastRenderedPageBreak/>
        <w:t>GREEN LIFE GROUP </w:t>
      </w:r>
    </w:p>
    <w:p w:rsidR="00807D21" w:rsidRPr="00640321" w:rsidRDefault="00807D21" w:rsidP="00807D21">
      <w:pPr>
        <w:bidi w:val="0"/>
        <w:spacing w:after="0" w:line="336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640321">
        <w:rPr>
          <w:rFonts w:ascii="Tahoma" w:eastAsia="Times New Roman" w:hAnsi="Tahoma" w:cs="Tahoma"/>
          <w:b/>
          <w:bCs/>
          <w:color w:val="2F2E2E"/>
          <w:sz w:val="30"/>
          <w:szCs w:val="30"/>
          <w:lang w:val="en"/>
        </w:rPr>
        <w:t>Tech</w:t>
      </w:r>
      <w:r>
        <w:rPr>
          <w:rFonts w:ascii="Tahoma" w:eastAsia="Times New Roman" w:hAnsi="Tahoma" w:cs="Tahoma"/>
          <w:b/>
          <w:bCs/>
          <w:color w:val="2F2E2E"/>
          <w:sz w:val="30"/>
          <w:szCs w:val="30"/>
          <w:lang w:val="en"/>
        </w:rPr>
        <w:t>n</w:t>
      </w:r>
      <w:r w:rsidRPr="00640321">
        <w:rPr>
          <w:rFonts w:ascii="Tahoma" w:eastAsia="Times New Roman" w:hAnsi="Tahoma" w:cs="Tahoma"/>
          <w:b/>
          <w:bCs/>
          <w:color w:val="2F2E2E"/>
          <w:sz w:val="30"/>
          <w:szCs w:val="30"/>
          <w:lang w:val="en"/>
        </w:rPr>
        <w:t>ical Data Sheet</w:t>
      </w:r>
    </w:p>
    <w:p w:rsidR="00807D21" w:rsidRDefault="00807D21" w:rsidP="00807D21">
      <w:pPr>
        <w:bidi w:val="0"/>
        <w:spacing w:after="0" w:line="336" w:lineRule="atLeast"/>
        <w:jc w:val="center"/>
        <w:rPr>
          <w:rFonts w:ascii="Arial" w:eastAsia="Times New Roman" w:hAnsi="Arial" w:cs="Arial"/>
          <w:b/>
          <w:bCs/>
          <w:color w:val="569421"/>
          <w:sz w:val="30"/>
          <w:szCs w:val="30"/>
          <w:lang w:val="en"/>
        </w:rPr>
      </w:pPr>
      <w:r w:rsidRPr="00640321">
        <w:rPr>
          <w:rFonts w:ascii="Arial" w:eastAsia="Times New Roman" w:hAnsi="Arial" w:cs="Arial"/>
          <w:b/>
          <w:bCs/>
          <w:color w:val="569421"/>
          <w:sz w:val="30"/>
          <w:szCs w:val="30"/>
          <w:lang w:val="en"/>
        </w:rPr>
        <w:t xml:space="preserve">Green </w:t>
      </w:r>
      <w:proofErr w:type="gramStart"/>
      <w:r w:rsidRPr="00640321">
        <w:rPr>
          <w:rFonts w:ascii="Arial" w:eastAsia="Times New Roman" w:hAnsi="Arial" w:cs="Arial"/>
          <w:b/>
          <w:bCs/>
          <w:color w:val="569421"/>
          <w:sz w:val="30"/>
          <w:szCs w:val="30"/>
          <w:lang w:val="en"/>
        </w:rPr>
        <w:t>Up</w:t>
      </w:r>
      <w:proofErr w:type="gramEnd"/>
      <w:r w:rsidRPr="00640321">
        <w:rPr>
          <w:rFonts w:ascii="Arial" w:eastAsia="Times New Roman" w:hAnsi="Arial" w:cs="Arial"/>
          <w:b/>
          <w:bCs/>
          <w:color w:val="569421"/>
          <w:sz w:val="30"/>
          <w:szCs w:val="30"/>
          <w:lang w:val="en"/>
        </w:rPr>
        <w:t xml:space="preserve"> Wine</w:t>
      </w:r>
    </w:p>
    <w:p w:rsidR="00807D21" w:rsidRPr="00640321" w:rsidRDefault="00807D21" w:rsidP="00807D21">
      <w:pPr>
        <w:bidi w:val="0"/>
        <w:spacing w:after="0" w:line="336" w:lineRule="atLeast"/>
        <w:jc w:val="center"/>
        <w:rPr>
          <w:rFonts w:ascii="Arial" w:eastAsia="Times New Roman" w:hAnsi="Arial" w:cs="Arial"/>
          <w:b/>
          <w:bCs/>
          <w:color w:val="333333"/>
          <w:lang w:val="en"/>
        </w:rPr>
      </w:pPr>
      <w:r w:rsidRPr="00807D21">
        <w:rPr>
          <w:rFonts w:ascii="Arial" w:eastAsia="Times New Roman" w:hAnsi="Arial" w:cs="Arial"/>
          <w:b/>
          <w:bCs/>
          <w:color w:val="000000" w:themeColor="text1"/>
          <w:lang w:val="en"/>
        </w:rPr>
        <w:t>-3-</w:t>
      </w:r>
      <w:r w:rsidRPr="00640321">
        <w:rPr>
          <w:rFonts w:ascii="Arial" w:eastAsia="Times New Roman" w:hAnsi="Arial" w:cs="Arial"/>
          <w:b/>
          <w:bCs/>
          <w:color w:val="000000" w:themeColor="text1"/>
          <w:lang w:val="en"/>
        </w:rPr>
        <w:t xml:space="preserve"> </w:t>
      </w:r>
    </w:p>
    <w:p w:rsidR="00640321" w:rsidRPr="00640321" w:rsidRDefault="00640321" w:rsidP="00807D21">
      <w:p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</w:pPr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t> </w:t>
      </w:r>
      <w:r w:rsidRPr="00640321">
        <w:rPr>
          <w:rFonts w:ascii="Arial" w:eastAsia="Times New Roman" w:hAnsi="Arial" w:cs="Arial"/>
          <w:b/>
          <w:bCs/>
          <w:color w:val="569421"/>
          <w:sz w:val="33"/>
          <w:szCs w:val="33"/>
          <w:u w:val="single"/>
          <w:lang w:val="en"/>
        </w:rPr>
        <w:t xml:space="preserve">Direction of use </w:t>
      </w:r>
    </w:p>
    <w:p w:rsidR="00640321" w:rsidRPr="00640321" w:rsidRDefault="00640321" w:rsidP="00807D21">
      <w:p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</w:pPr>
      <w:r w:rsidRPr="00640321">
        <w:rPr>
          <w:rFonts w:ascii="Arial" w:eastAsia="Times New Roman" w:hAnsi="Arial" w:cs="Arial"/>
          <w:b/>
          <w:bCs/>
          <w:color w:val="333333"/>
          <w:sz w:val="23"/>
          <w:szCs w:val="23"/>
          <w:lang w:val="en"/>
        </w:rPr>
        <w:t>GREEN UP WINE </w:t>
      </w:r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t>at a dilution of 1:3 qualifies as a sanitizer according to BS</w:t>
      </w:r>
      <w:proofErr w:type="gramStart"/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t>:6471</w:t>
      </w:r>
      <w:proofErr w:type="gramEnd"/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t xml:space="preserve"> which is what is required for the Amphoteric biocide.</w:t>
      </w:r>
      <w:r w:rsidR="00807D21">
        <w:rPr>
          <w:rFonts w:ascii="Arial" w:eastAsia="Times New Roman" w:hAnsi="Arial" w:cs="Arial"/>
          <w:color w:val="333333"/>
          <w:sz w:val="23"/>
          <w:szCs w:val="23"/>
          <w:lang w:val="en"/>
        </w:rPr>
        <w:t xml:space="preserve"> </w:t>
      </w:r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t>Dilutions will depend on degree of soiling, the saniti</w:t>
      </w:r>
      <w:r w:rsidR="00807D21">
        <w:rPr>
          <w:rFonts w:ascii="Arial" w:eastAsia="Times New Roman" w:hAnsi="Arial" w:cs="Arial"/>
          <w:color w:val="333333"/>
          <w:sz w:val="23"/>
          <w:szCs w:val="23"/>
          <w:lang w:val="en"/>
        </w:rPr>
        <w:t>z</w:t>
      </w:r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t>ing results required and the type of equipment used.</w:t>
      </w:r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br/>
        <w:t xml:space="preserve"> To clean fat </w:t>
      </w:r>
      <w:proofErr w:type="spellStart"/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t>friers</w:t>
      </w:r>
      <w:proofErr w:type="spellEnd"/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t>, cooker hoods, etc. use at 1:2 dilution with water. Apply by mop, brush, or spray onto the surface</w:t>
      </w:r>
      <w:proofErr w:type="gramStart"/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t>,</w:t>
      </w:r>
      <w:r w:rsidR="00807D21">
        <w:rPr>
          <w:rFonts w:ascii="Arial" w:eastAsia="Times New Roman" w:hAnsi="Arial" w:cs="Arial"/>
          <w:color w:val="333333"/>
          <w:sz w:val="23"/>
          <w:szCs w:val="23"/>
          <w:lang w:val="en"/>
        </w:rPr>
        <w:t xml:space="preserve"> </w:t>
      </w:r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t> allow</w:t>
      </w:r>
      <w:proofErr w:type="gramEnd"/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t xml:space="preserve"> to soak, then rinse off with water. To clean heavily contaminated areas dilute at 1:4 with water and apply, allow to soak   and then wash off with clean water.</w:t>
      </w:r>
      <w:r w:rsidR="00807D21">
        <w:rPr>
          <w:rFonts w:ascii="Arial" w:eastAsia="Times New Roman" w:hAnsi="Arial" w:cs="Arial"/>
          <w:color w:val="333333"/>
          <w:sz w:val="23"/>
          <w:szCs w:val="23"/>
          <w:lang w:val="en"/>
        </w:rPr>
        <w:t xml:space="preserve"> </w:t>
      </w:r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t>To clean general areas including floors etc. dilute at 1:3 with water.</w:t>
      </w:r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br/>
        <w:t>Apply using a mop, brush, or spray. Allow to soak then rinse.</w:t>
      </w:r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br/>
        <w:t>If used as a hand cleaner</w:t>
      </w:r>
      <w:proofErr w:type="gramStart"/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t>  the</w:t>
      </w:r>
      <w:proofErr w:type="gramEnd"/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t xml:space="preserve"> product must be diluted to at least 1:3 with water.</w:t>
      </w:r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br/>
        <w:t>For the cleaning of air-conditioning units dilute at 1:3 with water.</w:t>
      </w:r>
      <w:r w:rsidRPr="00640321">
        <w:rPr>
          <w:rFonts w:ascii="Arial" w:eastAsia="Times New Roman" w:hAnsi="Arial" w:cs="Arial"/>
          <w:color w:val="333333"/>
          <w:sz w:val="23"/>
          <w:szCs w:val="23"/>
          <w:lang w:val="en"/>
        </w:rPr>
        <w:br/>
        <w:t>The product is also suitable for use in automatic foam spray units.</w:t>
      </w:r>
    </w:p>
    <w:p w:rsidR="00640321" w:rsidRPr="00640321" w:rsidRDefault="00640321" w:rsidP="00640321">
      <w:p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</w:pPr>
      <w:r w:rsidRPr="00640321">
        <w:rPr>
          <w:rFonts w:ascii="Arial" w:eastAsia="Times New Roman" w:hAnsi="Arial" w:cs="Arial"/>
          <w:b/>
          <w:bCs/>
          <w:color w:val="569421"/>
          <w:sz w:val="30"/>
          <w:szCs w:val="30"/>
          <w:u w:val="single"/>
          <w:lang w:val="en"/>
        </w:rPr>
        <w:t>Safety Precautions</w:t>
      </w:r>
    </w:p>
    <w:p w:rsidR="00640321" w:rsidRPr="00640321" w:rsidRDefault="00640321" w:rsidP="00807D21">
      <w:pPr>
        <w:bidi w:val="0"/>
        <w:spacing w:after="0" w:line="336" w:lineRule="atLeast"/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</w:pP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Do not ingest this product.</w:t>
      </w:r>
    </w:p>
    <w:p w:rsidR="00640321" w:rsidRPr="00640321" w:rsidRDefault="00640321" w:rsidP="00807D21">
      <w:pPr>
        <w:bidi w:val="0"/>
        <w:spacing w:after="0" w:line="336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</w:pP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Avoid contact with eyes. In case of eye contact, rinse well with a large quantity of clean water flush for a minimum of 15 minutes.</w:t>
      </w:r>
    </w:p>
    <w:p w:rsidR="00640321" w:rsidRPr="00640321" w:rsidRDefault="00640321" w:rsidP="00807D21">
      <w:pPr>
        <w:bidi w:val="0"/>
        <w:spacing w:after="0" w:line="336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</w:pP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In case of swallowing, drink a large amount of water or milk and seek medical attention. Keep away from children. </w:t>
      </w:r>
    </w:p>
    <w:p w:rsidR="00640321" w:rsidRPr="00640321" w:rsidRDefault="00640321" w:rsidP="00807D21">
      <w:pPr>
        <w:bidi w:val="0"/>
        <w:spacing w:after="0" w:line="336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</w:pP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Keep the container in a closed shaded area.</w:t>
      </w:r>
    </w:p>
    <w:p w:rsidR="00640321" w:rsidRPr="00640321" w:rsidRDefault="00640321" w:rsidP="00807D21">
      <w:pPr>
        <w:bidi w:val="0"/>
        <w:spacing w:after="0" w:line="336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</w:pP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Avoid exposure to extremely high temperature.</w:t>
      </w:r>
    </w:p>
    <w:p w:rsidR="00640321" w:rsidRPr="00640321" w:rsidRDefault="00640321" w:rsidP="00640321">
      <w:p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</w:pPr>
      <w:r w:rsidRPr="00640321">
        <w:rPr>
          <w:rFonts w:ascii="Arial" w:eastAsia="Times New Roman" w:hAnsi="Arial" w:cs="Arial"/>
          <w:b/>
          <w:bCs/>
          <w:color w:val="569421"/>
          <w:sz w:val="30"/>
          <w:szCs w:val="30"/>
          <w:u w:val="single"/>
          <w:lang w:val="en"/>
        </w:rPr>
        <w:t>Physical Properties</w:t>
      </w:r>
    </w:p>
    <w:p w:rsidR="00640321" w:rsidRPr="00640321" w:rsidRDefault="00640321" w:rsidP="00410226">
      <w:p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</w:pPr>
      <w:r w:rsidRPr="00640321"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  <w:t xml:space="preserve">  </w:t>
      </w:r>
      <w:r w:rsidRPr="00640321">
        <w:rPr>
          <w:rFonts w:ascii="Arial" w:eastAsia="Times New Roman" w:hAnsi="Arial" w:cs="Arial"/>
          <w:color w:val="333333"/>
          <w:sz w:val="26"/>
          <w:szCs w:val="26"/>
          <w:lang w:val="en"/>
        </w:rPr>
        <w:t>Appearance:                     Clear colo</w:t>
      </w:r>
      <w:bookmarkStart w:id="0" w:name="_GoBack"/>
      <w:bookmarkEnd w:id="0"/>
      <w:r w:rsidRPr="00640321">
        <w:rPr>
          <w:rFonts w:ascii="Arial" w:eastAsia="Times New Roman" w:hAnsi="Arial" w:cs="Arial"/>
          <w:color w:val="333333"/>
          <w:sz w:val="26"/>
          <w:szCs w:val="26"/>
          <w:lang w:val="en"/>
        </w:rPr>
        <w:t>rless or green liquid </w:t>
      </w:r>
      <w:r w:rsidRPr="00640321">
        <w:rPr>
          <w:rFonts w:ascii="Arial" w:eastAsia="Times New Roman" w:hAnsi="Arial" w:cs="Arial"/>
          <w:color w:val="333333"/>
          <w:sz w:val="26"/>
          <w:szCs w:val="26"/>
          <w:lang w:val="en"/>
        </w:rPr>
        <w:br/>
        <w:t>   pH @ 5% DILUTION         6-7</w:t>
      </w:r>
      <w:r w:rsidRPr="00640321">
        <w:rPr>
          <w:rFonts w:ascii="Arial" w:eastAsia="Times New Roman" w:hAnsi="Arial" w:cs="Arial"/>
          <w:color w:val="333333"/>
          <w:sz w:val="26"/>
          <w:szCs w:val="26"/>
          <w:lang w:val="en"/>
        </w:rPr>
        <w:br/>
        <w:t>   Density                              1.03</w:t>
      </w:r>
      <w:r w:rsidRPr="00640321">
        <w:rPr>
          <w:rFonts w:ascii="Arial" w:eastAsia="Times New Roman" w:hAnsi="Arial" w:cs="Arial"/>
          <w:color w:val="333333"/>
          <w:sz w:val="26"/>
          <w:szCs w:val="26"/>
          <w:lang w:val="en"/>
        </w:rPr>
        <w:br/>
        <w:t>   Flash Point                        None </w:t>
      </w:r>
    </w:p>
    <w:p w:rsidR="00640321" w:rsidRPr="00640321" w:rsidRDefault="00640321" w:rsidP="00640321">
      <w:pPr>
        <w:bidi w:val="0"/>
        <w:spacing w:before="100" w:beforeAutospacing="1" w:after="100" w:afterAutospacing="1" w:line="336" w:lineRule="atLeast"/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</w:pPr>
      <w:r w:rsidRPr="00640321">
        <w:rPr>
          <w:rFonts w:ascii="Arial" w:eastAsia="Times New Roman" w:hAnsi="Arial" w:cs="Arial"/>
          <w:b/>
          <w:bCs/>
          <w:color w:val="569421"/>
          <w:sz w:val="30"/>
          <w:szCs w:val="30"/>
          <w:u w:val="single"/>
          <w:lang w:val="en"/>
        </w:rPr>
        <w:t>Health and Safety</w:t>
      </w:r>
    </w:p>
    <w:p w:rsidR="006A099C" w:rsidRPr="00640321" w:rsidRDefault="00640321" w:rsidP="00410226">
      <w:pPr>
        <w:bidi w:val="0"/>
        <w:spacing w:before="100" w:beforeAutospacing="1" w:after="100" w:afterAutospacing="1" w:line="336" w:lineRule="atLeast"/>
        <w:rPr>
          <w:rFonts w:hint="cs"/>
          <w:lang w:val="en"/>
        </w:rPr>
      </w:pP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For full Health and Safety data please refer to our specific MSDS Sheet, which is available upon request</w:t>
      </w:r>
      <w:r w:rsidRPr="00640321">
        <w:rPr>
          <w:rFonts w:ascii="Arial" w:eastAsia="Times New Roman" w:hAnsi="Arial" w:cs="Arial"/>
          <w:b/>
          <w:bCs/>
          <w:color w:val="333333"/>
          <w:sz w:val="24"/>
          <w:szCs w:val="24"/>
          <w:lang w:val="en"/>
        </w:rPr>
        <w:t>.</w:t>
      </w:r>
      <w:r w:rsidRPr="00640321"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  <w:br/>
        <w:t> </w:t>
      </w:r>
      <w:r w:rsidRPr="00640321"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  <w:br/>
        <w:t> </w:t>
      </w:r>
      <w:r w:rsidRPr="00640321">
        <w:rPr>
          <w:rFonts w:ascii="Arial" w:eastAsia="Times New Roman" w:hAnsi="Arial" w:cs="Arial"/>
          <w:b/>
          <w:bCs/>
          <w:color w:val="569421"/>
          <w:sz w:val="30"/>
          <w:szCs w:val="30"/>
          <w:u w:val="single"/>
          <w:lang w:val="en"/>
        </w:rPr>
        <w:t>Pack</w:t>
      </w:r>
      <w:proofErr w:type="gramStart"/>
      <w:r w:rsidRPr="00640321">
        <w:rPr>
          <w:rFonts w:ascii="Arial" w:eastAsia="Times New Roman" w:hAnsi="Arial" w:cs="Arial"/>
          <w:b/>
          <w:bCs/>
          <w:color w:val="569421"/>
          <w:sz w:val="30"/>
          <w:szCs w:val="30"/>
          <w:u w:val="single"/>
          <w:lang w:val="en"/>
        </w:rPr>
        <w:t>  Sizes</w:t>
      </w:r>
      <w:proofErr w:type="gramEnd"/>
      <w:r w:rsidR="00807D21"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  <w:t xml:space="preserve"> </w:t>
      </w:r>
      <w:r w:rsidR="00807D21" w:rsidRPr="00807D21"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  <w:t xml:space="preserve">                       </w:t>
      </w:r>
      <w:r w:rsidR="00807D21"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  <w:t xml:space="preserve">                                                                   </w:t>
      </w:r>
      <w:r w:rsidR="00807D21" w:rsidRPr="00807D21"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  <w:t xml:space="preserve">      </w:t>
      </w:r>
      <w:r w:rsidRPr="00640321">
        <w:rPr>
          <w:rFonts w:ascii="Arial" w:eastAsia="Times New Roman" w:hAnsi="Arial" w:cs="Arial"/>
          <w:color w:val="333333"/>
          <w:sz w:val="30"/>
          <w:szCs w:val="30"/>
          <w:lang w:val="en"/>
        </w:rPr>
        <w:t xml:space="preserve"> </w:t>
      </w:r>
      <w:r w:rsidRPr="00640321">
        <w:rPr>
          <w:rFonts w:ascii="Arial" w:eastAsia="Times New Roman" w:hAnsi="Arial" w:cs="Arial"/>
          <w:color w:val="333333"/>
          <w:sz w:val="24"/>
          <w:szCs w:val="24"/>
          <w:lang w:val="en"/>
        </w:rPr>
        <w:t>4lt, 18lt , 205lt barrels, 1000 litter canister</w:t>
      </w:r>
      <w:r w:rsidRPr="00640321">
        <w:rPr>
          <w:rFonts w:ascii="Arial" w:eastAsia="Times New Roman" w:hAnsi="Arial" w:cs="Arial"/>
          <w:color w:val="333333"/>
          <w:sz w:val="30"/>
          <w:szCs w:val="30"/>
          <w:lang w:val="en"/>
        </w:rPr>
        <w:t> </w:t>
      </w:r>
    </w:p>
    <w:sectPr w:rsidR="006A099C" w:rsidRPr="00640321" w:rsidSect="00807D21">
      <w:pgSz w:w="11906" w:h="16838"/>
      <w:pgMar w:top="426" w:right="991" w:bottom="144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E6B0A"/>
    <w:multiLevelType w:val="multilevel"/>
    <w:tmpl w:val="4522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240E29"/>
    <w:multiLevelType w:val="multilevel"/>
    <w:tmpl w:val="BCDE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93"/>
    <w:rsid w:val="00410226"/>
    <w:rsid w:val="00640321"/>
    <w:rsid w:val="006A099C"/>
    <w:rsid w:val="00743966"/>
    <w:rsid w:val="00807D21"/>
    <w:rsid w:val="00F4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640321"/>
    <w:pPr>
      <w:bidi w:val="0"/>
      <w:spacing w:before="100" w:beforeAutospacing="1" w:after="100" w:afterAutospacing="1" w:line="336" w:lineRule="atLeast"/>
    </w:pPr>
    <w:rPr>
      <w:rFonts w:ascii="Arial" w:eastAsia="Times New Roman" w:hAnsi="Arial" w:cs="Arial"/>
      <w:b/>
      <w:bCs/>
      <w:color w:val="333333"/>
      <w:sz w:val="30"/>
      <w:szCs w:val="30"/>
    </w:rPr>
  </w:style>
  <w:style w:type="character" w:customStyle="1" w:styleId="inherit-font-size">
    <w:name w:val="inherit-font-size"/>
    <w:basedOn w:val="a0"/>
    <w:rsid w:val="00640321"/>
  </w:style>
  <w:style w:type="character" w:styleId="a3">
    <w:name w:val="Strong"/>
    <w:basedOn w:val="a0"/>
    <w:uiPriority w:val="22"/>
    <w:qFormat/>
    <w:rsid w:val="006403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640321"/>
    <w:pPr>
      <w:bidi w:val="0"/>
      <w:spacing w:before="100" w:beforeAutospacing="1" w:after="100" w:afterAutospacing="1" w:line="336" w:lineRule="atLeast"/>
    </w:pPr>
    <w:rPr>
      <w:rFonts w:ascii="Arial" w:eastAsia="Times New Roman" w:hAnsi="Arial" w:cs="Arial"/>
      <w:b/>
      <w:bCs/>
      <w:color w:val="333333"/>
      <w:sz w:val="30"/>
      <w:szCs w:val="30"/>
    </w:rPr>
  </w:style>
  <w:style w:type="character" w:customStyle="1" w:styleId="inherit-font-size">
    <w:name w:val="inherit-font-size"/>
    <w:basedOn w:val="a0"/>
    <w:rsid w:val="00640321"/>
  </w:style>
  <w:style w:type="character" w:styleId="a3">
    <w:name w:val="Strong"/>
    <w:basedOn w:val="a0"/>
    <w:uiPriority w:val="22"/>
    <w:qFormat/>
    <w:rsid w:val="00640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75695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2016-05-05T19:43:00Z</dcterms:created>
  <dcterms:modified xsi:type="dcterms:W3CDTF">2016-05-05T19:43:00Z</dcterms:modified>
</cp:coreProperties>
</file>